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DCC" w:rsidRPr="00CC127E" w:rsidRDefault="00E57DCC" w:rsidP="008C7EF7">
      <w:pPr>
        <w:pStyle w:val="Header"/>
        <w:tabs>
          <w:tab w:val="right" w:pos="8280"/>
          <w:tab w:val="right" w:pos="9781"/>
        </w:tabs>
        <w:ind w:right="-58"/>
        <w:rPr>
          <w:b w:val="0"/>
          <w:bCs/>
          <w:sz w:val="24"/>
        </w:rPr>
      </w:pPr>
      <w:bookmarkStart w:id="0" w:name="OLE_LINK40"/>
      <w:bookmarkStart w:id="1" w:name="OLE_LINK73"/>
      <w:bookmarkStart w:id="2" w:name="OLE_LINK46"/>
      <w:bookmarkStart w:id="3" w:name="OLE_LINK47"/>
      <w:bookmarkStart w:id="4" w:name="OLE_LINK35"/>
      <w:bookmarkStart w:id="5" w:name="OLE_LINK219"/>
      <w:r w:rsidRPr="00CC127E">
        <w:rPr>
          <w:b w:val="0"/>
          <w:bCs/>
          <w:sz w:val="24"/>
        </w:rPr>
        <w:t>3GPP TSG RAN WG1 Meeting #</w:t>
      </w:r>
      <w:r>
        <w:rPr>
          <w:b w:val="0"/>
          <w:bCs/>
          <w:sz w:val="24"/>
        </w:rPr>
        <w:t>7</w:t>
      </w:r>
      <w:r w:rsidR="00F070BA">
        <w:rPr>
          <w:b w:val="0"/>
          <w:bCs/>
          <w:sz w:val="24"/>
        </w:rPr>
        <w:t>6</w:t>
      </w:r>
      <w:r w:rsidRPr="00CC127E"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 w:rsidRPr="008234DD">
        <w:rPr>
          <w:b w:val="0"/>
          <w:bCs/>
          <w:sz w:val="24"/>
        </w:rPr>
        <w:t>R1-</w:t>
      </w:r>
      <w:r w:rsidR="008C7EF7">
        <w:rPr>
          <w:b w:val="0"/>
          <w:bCs/>
          <w:sz w:val="24"/>
        </w:rPr>
        <w:t>140708</w:t>
      </w:r>
    </w:p>
    <w:p w:rsidR="00E57DCC" w:rsidRDefault="00F070BA" w:rsidP="002352BD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Prague, Czech Republic</w:t>
      </w:r>
      <w:r w:rsidRPr="00897C85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10</w:t>
      </w:r>
      <w:r w:rsidRPr="00BE32A5">
        <w:rPr>
          <w:rFonts w:cs="Arial"/>
          <w:b w:val="0"/>
          <w:bCs/>
          <w:sz w:val="24"/>
          <w:vertAlign w:val="superscript"/>
        </w:rPr>
        <w:t>th</w:t>
      </w:r>
      <w:r w:rsidR="00F839A9">
        <w:rPr>
          <w:rFonts w:cs="Arial"/>
          <w:b w:val="0"/>
          <w:bCs/>
          <w:sz w:val="24"/>
        </w:rPr>
        <w:t>-</w:t>
      </w:r>
      <w:r>
        <w:rPr>
          <w:rFonts w:cs="Arial"/>
          <w:b w:val="0"/>
          <w:bCs/>
          <w:sz w:val="24"/>
        </w:rPr>
        <w:t>14</w:t>
      </w:r>
      <w:r w:rsidRPr="00BE32A5">
        <w:rPr>
          <w:rFonts w:cs="Arial"/>
          <w:b w:val="0"/>
          <w:bCs/>
          <w:sz w:val="24"/>
          <w:vertAlign w:val="superscript"/>
        </w:rPr>
        <w:t>th</w:t>
      </w:r>
      <w:r>
        <w:rPr>
          <w:rFonts w:cs="Arial"/>
          <w:b w:val="0"/>
          <w:bCs/>
          <w:sz w:val="24"/>
        </w:rPr>
        <w:t>, February</w:t>
      </w:r>
      <w:r w:rsidRPr="00897C85">
        <w:rPr>
          <w:rFonts w:cs="Arial"/>
          <w:b w:val="0"/>
          <w:bCs/>
          <w:sz w:val="24"/>
        </w:rPr>
        <w:t xml:space="preserve"> 201</w:t>
      </w:r>
      <w:r>
        <w:rPr>
          <w:rFonts w:cs="Arial"/>
          <w:b w:val="0"/>
          <w:bCs/>
          <w:sz w:val="24"/>
        </w:rPr>
        <w:t>4</w:t>
      </w:r>
    </w:p>
    <w:p w:rsidR="00F070BA" w:rsidRPr="00FC66EF" w:rsidRDefault="00F070BA" w:rsidP="002352BD">
      <w:pPr>
        <w:pStyle w:val="Header"/>
        <w:tabs>
          <w:tab w:val="right" w:pos="8280"/>
          <w:tab w:val="right" w:pos="9781"/>
        </w:tabs>
        <w:ind w:right="-58"/>
        <w:rPr>
          <w:b w:val="0"/>
          <w:bCs/>
          <w:sz w:val="24"/>
        </w:rPr>
      </w:pPr>
    </w:p>
    <w:bookmarkEnd w:id="0"/>
    <w:p w:rsidR="00E57DCC" w:rsidRPr="00B6394F" w:rsidRDefault="00E57DCC" w:rsidP="002352BD">
      <w:pPr>
        <w:spacing w:after="120"/>
        <w:ind w:left="1985" w:hanging="1985"/>
        <w:rPr>
          <w:rFonts w:ascii="Arial" w:eastAsia="Times New Roman" w:hAnsi="Arial" w:cs="Arial"/>
          <w:sz w:val="24"/>
          <w:szCs w:val="24"/>
        </w:rPr>
      </w:pPr>
      <w:r w:rsidRPr="00B6394F">
        <w:rPr>
          <w:rFonts w:ascii="Arial" w:eastAsia="Times New Roman" w:hAnsi="Arial" w:cs="Arial"/>
          <w:b/>
          <w:sz w:val="24"/>
          <w:szCs w:val="24"/>
        </w:rPr>
        <w:t>Source:</w:t>
      </w:r>
      <w:r w:rsidRPr="00B6394F">
        <w:rPr>
          <w:rFonts w:ascii="Arial" w:eastAsia="Times New Roman" w:hAnsi="Arial" w:cs="Arial"/>
          <w:b/>
          <w:sz w:val="24"/>
          <w:szCs w:val="24"/>
        </w:rPr>
        <w:tab/>
      </w:r>
      <w:r w:rsidRPr="00B6394F">
        <w:rPr>
          <w:rFonts w:ascii="Arial" w:eastAsia="Times New Roman" w:hAnsi="Arial" w:cs="Arial"/>
          <w:sz w:val="24"/>
          <w:szCs w:val="24"/>
        </w:rPr>
        <w:t>QUALCOMM Incorporated</w:t>
      </w:r>
    </w:p>
    <w:p w:rsidR="00E57DCC" w:rsidRPr="004953B1" w:rsidRDefault="00E57DCC" w:rsidP="002352BD">
      <w:pPr>
        <w:spacing w:after="120"/>
        <w:ind w:left="1985" w:hanging="1985"/>
        <w:rPr>
          <w:rFonts w:ascii="Arial" w:eastAsia="Times New Roman" w:hAnsi="Arial" w:cs="Arial"/>
          <w:b/>
          <w:sz w:val="24"/>
          <w:szCs w:val="24"/>
        </w:rPr>
      </w:pPr>
      <w:r w:rsidRPr="00B6394F">
        <w:rPr>
          <w:rFonts w:ascii="Arial" w:eastAsia="Times New Roman" w:hAnsi="Arial" w:cs="Arial"/>
          <w:b/>
          <w:sz w:val="24"/>
          <w:szCs w:val="24"/>
        </w:rPr>
        <w:t>Title:</w:t>
      </w:r>
      <w:r w:rsidRPr="00B6394F">
        <w:rPr>
          <w:rFonts w:ascii="Arial" w:eastAsia="Times New Roman" w:hAnsi="Arial" w:cs="Arial"/>
          <w:b/>
          <w:sz w:val="24"/>
          <w:szCs w:val="24"/>
        </w:rPr>
        <w:tab/>
      </w:r>
      <w:r w:rsidR="00AA34A2" w:rsidRPr="00FB33F2">
        <w:rPr>
          <w:rFonts w:ascii="Arial" w:hAnsi="Arial"/>
          <w:sz w:val="24"/>
          <w:szCs w:val="24"/>
        </w:rPr>
        <w:t>Methodology</w:t>
      </w:r>
      <w:r w:rsidR="00FB33F2" w:rsidRPr="00FB33F2">
        <w:rPr>
          <w:rFonts w:ascii="Arial" w:hAnsi="Arial"/>
          <w:sz w:val="24"/>
          <w:szCs w:val="24"/>
        </w:rPr>
        <w:t xml:space="preserve"> for NAIC System Simulations</w:t>
      </w:r>
    </w:p>
    <w:p w:rsidR="00E57DCC" w:rsidRPr="00B6394F" w:rsidRDefault="00E57DCC" w:rsidP="002352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5896"/>
        </w:tabs>
        <w:spacing w:after="120"/>
        <w:ind w:left="1985" w:hanging="1985"/>
        <w:rPr>
          <w:rFonts w:ascii="Arial" w:eastAsia="Times New Roman" w:hAnsi="Arial" w:cs="Arial"/>
          <w:bCs/>
          <w:color w:val="FF0000"/>
          <w:sz w:val="24"/>
          <w:szCs w:val="24"/>
        </w:rPr>
      </w:pPr>
      <w:r w:rsidRPr="00B6394F">
        <w:rPr>
          <w:rFonts w:ascii="Arial" w:eastAsia="Times New Roman" w:hAnsi="Arial" w:cs="Arial"/>
          <w:b/>
          <w:sz w:val="24"/>
          <w:szCs w:val="24"/>
        </w:rPr>
        <w:t>Agenda item:</w:t>
      </w:r>
      <w:r w:rsidR="008C7EF7">
        <w:rPr>
          <w:rFonts w:ascii="Arial" w:eastAsia="Times New Roman" w:hAnsi="Arial" w:cs="Arial"/>
          <w:b/>
          <w:sz w:val="24"/>
          <w:szCs w:val="24"/>
        </w:rPr>
        <w:t xml:space="preserve">       </w:t>
      </w:r>
      <w:r w:rsidR="008C7EF7">
        <w:rPr>
          <w:rFonts w:ascii="Arial" w:eastAsia="Times New Roman" w:hAnsi="Arial" w:cs="Arial"/>
          <w:bCs/>
          <w:sz w:val="24"/>
          <w:szCs w:val="24"/>
        </w:rPr>
        <w:t>6.3.4</w:t>
      </w:r>
    </w:p>
    <w:p w:rsidR="00E57DCC" w:rsidRPr="00B6394F" w:rsidRDefault="00E57DCC" w:rsidP="002352BD">
      <w:pPr>
        <w:spacing w:after="120"/>
        <w:ind w:left="1985" w:hanging="1985"/>
        <w:rPr>
          <w:rFonts w:ascii="Arial" w:eastAsia="Times New Roman" w:hAnsi="Arial" w:cs="Arial"/>
          <w:b/>
        </w:rPr>
      </w:pPr>
      <w:r w:rsidRPr="00B6394F">
        <w:rPr>
          <w:rFonts w:ascii="Arial" w:eastAsia="Times New Roman" w:hAnsi="Arial" w:cs="Arial"/>
          <w:b/>
          <w:sz w:val="24"/>
          <w:szCs w:val="24"/>
        </w:rPr>
        <w:t>Document for:</w:t>
      </w:r>
      <w:r w:rsidRPr="00B6394F"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>Discussion</w:t>
      </w:r>
      <w:bookmarkStart w:id="6" w:name="_GoBack"/>
      <w:bookmarkEnd w:id="6"/>
    </w:p>
    <w:bookmarkEnd w:id="1"/>
    <w:bookmarkEnd w:id="2"/>
    <w:bookmarkEnd w:id="3"/>
    <w:p w:rsidR="00E57DCC" w:rsidRDefault="00E57DCC" w:rsidP="002352BD">
      <w:pPr>
        <w:pStyle w:val="Heading1"/>
      </w:pPr>
      <w:r>
        <w:t>1</w:t>
      </w:r>
      <w:r>
        <w:tab/>
        <w:t>Introduction</w:t>
      </w:r>
    </w:p>
    <w:p w:rsidR="00C552CE" w:rsidRDefault="00F839A9" w:rsidP="002352BD">
      <w:pPr>
        <w:rPr>
          <w:rFonts w:eastAsia="MS UI Gothic"/>
          <w:bCs/>
        </w:rPr>
      </w:pPr>
      <w:r>
        <w:t>A work item on Heterogeneous Network enhancements was introduced at the last RAN plenary [1]</w:t>
      </w:r>
      <w:r w:rsidR="00205DFC" w:rsidRPr="00EF4286">
        <w:t>.</w:t>
      </w:r>
      <w:r w:rsidR="00205DFC">
        <w:t xml:space="preserve"> As a part of this </w:t>
      </w:r>
      <w:r>
        <w:t>work</w:t>
      </w:r>
      <w:r w:rsidR="00205DFC">
        <w:t xml:space="preserve"> item, the benefits of NAIC for LPN ranged expansion should be </w:t>
      </w:r>
      <w:r>
        <w:t>considered</w:t>
      </w:r>
      <w:r w:rsidR="00205DFC">
        <w:t xml:space="preserve">. </w:t>
      </w:r>
      <w:r w:rsidR="008E769E">
        <w:rPr>
          <w:rFonts w:eastAsia="MS UI Gothic"/>
          <w:bCs/>
        </w:rPr>
        <w:t xml:space="preserve">In </w:t>
      </w:r>
      <w:r w:rsidR="00C552CE">
        <w:rPr>
          <w:rFonts w:eastAsia="MS UI Gothic"/>
          <w:bCs/>
        </w:rPr>
        <w:t>[</w:t>
      </w:r>
      <w:r w:rsidR="00AD4A46">
        <w:rPr>
          <w:rFonts w:eastAsia="MS UI Gothic"/>
          <w:bCs/>
        </w:rPr>
        <w:t>2</w:t>
      </w:r>
      <w:r w:rsidR="00C552CE">
        <w:rPr>
          <w:rFonts w:eastAsia="MS UI Gothic"/>
          <w:bCs/>
        </w:rPr>
        <w:t>]</w:t>
      </w:r>
      <w:r w:rsidR="008E769E">
        <w:rPr>
          <w:rFonts w:eastAsia="MS UI Gothic"/>
          <w:bCs/>
        </w:rPr>
        <w:t>, post decoding NAIC</w:t>
      </w:r>
      <w:r w:rsidR="00C552CE">
        <w:rPr>
          <w:rFonts w:eastAsia="MS UI Gothic"/>
          <w:bCs/>
        </w:rPr>
        <w:t xml:space="preserve"> link to system mapping </w:t>
      </w:r>
      <w:r w:rsidR="00AD4A46">
        <w:rPr>
          <w:rFonts w:eastAsia="MS UI Gothic"/>
          <w:bCs/>
        </w:rPr>
        <w:t xml:space="preserve">and system gains </w:t>
      </w:r>
      <w:r w:rsidR="008E769E">
        <w:rPr>
          <w:rFonts w:eastAsia="MS UI Gothic"/>
          <w:bCs/>
        </w:rPr>
        <w:t xml:space="preserve">were established </w:t>
      </w:r>
      <w:r w:rsidR="00AD4A46">
        <w:rPr>
          <w:rFonts w:eastAsia="MS UI Gothic"/>
          <w:bCs/>
        </w:rPr>
        <w:t>on a first order basis</w:t>
      </w:r>
      <w:r w:rsidR="00680363">
        <w:rPr>
          <w:rFonts w:eastAsia="MS UI Gothic"/>
          <w:bCs/>
        </w:rPr>
        <w:t xml:space="preserve">. In this contribution, we try to </w:t>
      </w:r>
      <w:r w:rsidR="00AA34A2">
        <w:rPr>
          <w:rFonts w:eastAsia="MS UI Gothic"/>
          <w:bCs/>
        </w:rPr>
        <w:t xml:space="preserve">develop a new </w:t>
      </w:r>
      <w:r w:rsidR="00680363">
        <w:rPr>
          <w:rFonts w:eastAsia="MS UI Gothic"/>
          <w:bCs/>
        </w:rPr>
        <w:t xml:space="preserve">link to system mapping </w:t>
      </w:r>
      <w:r w:rsidR="00AA34A2">
        <w:rPr>
          <w:rFonts w:eastAsia="MS UI Gothic"/>
          <w:bCs/>
        </w:rPr>
        <w:t xml:space="preserve">interface to </w:t>
      </w:r>
      <w:r w:rsidR="00B73661">
        <w:rPr>
          <w:rFonts w:eastAsia="Malgun Gothic" w:hint="eastAsia"/>
          <w:bCs/>
          <w:lang w:eastAsia="ko-KR"/>
        </w:rPr>
        <w:t xml:space="preserve">accurately </w:t>
      </w:r>
      <w:r w:rsidR="00AA34A2">
        <w:rPr>
          <w:rFonts w:eastAsia="MS UI Gothic"/>
          <w:bCs/>
        </w:rPr>
        <w:t xml:space="preserve">model post decoding IC. We describe the methodology in the following sections. </w:t>
      </w:r>
      <w:r w:rsidR="00C25F78">
        <w:rPr>
          <w:rFonts w:eastAsia="MS UI Gothic"/>
          <w:bCs/>
        </w:rPr>
        <w:t xml:space="preserve">The post decoding IC gain obtained by LPN UEs are provided </w:t>
      </w:r>
      <w:r w:rsidR="00100539">
        <w:rPr>
          <w:rFonts w:eastAsia="MS UI Gothic"/>
          <w:bCs/>
        </w:rPr>
        <w:t>by conducting with</w:t>
      </w:r>
      <w:r w:rsidR="00C25F78">
        <w:rPr>
          <w:rFonts w:eastAsia="MS UI Gothic"/>
          <w:bCs/>
        </w:rPr>
        <w:t xml:space="preserve"> system level simulation.</w:t>
      </w:r>
    </w:p>
    <w:p w:rsidR="008C2D18" w:rsidRDefault="008C2D18" w:rsidP="002352BD">
      <w:pPr>
        <w:pStyle w:val="Heading1"/>
      </w:pPr>
      <w:r>
        <w:rPr>
          <w:lang w:eastAsia="ko-KR"/>
        </w:rPr>
        <w:t>2</w:t>
      </w:r>
      <w:r>
        <w:rPr>
          <w:lang w:eastAsia="ko-KR"/>
        </w:rPr>
        <w:tab/>
      </w:r>
      <w:r w:rsidR="00FB33F2">
        <w:t xml:space="preserve">Link to System </w:t>
      </w:r>
      <w:r w:rsidR="00E304A5">
        <w:t>Mapping</w:t>
      </w:r>
      <w:r w:rsidR="00FB33F2">
        <w:t xml:space="preserve"> Overview</w:t>
      </w:r>
    </w:p>
    <w:p w:rsidR="005B00FA" w:rsidRDefault="005B00FA" w:rsidP="002352BD">
      <w:r>
        <w:t>The received signal model is expressed as following</w:t>
      </w:r>
    </w:p>
    <w:p w:rsidR="005B00FA" w:rsidRPr="005B00FA" w:rsidRDefault="005B00FA" w:rsidP="002352BD">
      <m:oMathPara>
        <m:oMath>
          <m:r>
            <w:rPr>
              <w:rFonts w:ascii="Cambria Math" w:hAnsi="Cambria Math"/>
            </w:rPr>
            <m:t xml:space="preserve">y=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+z</m:t>
          </m:r>
        </m:oMath>
      </m:oMathPara>
    </w:p>
    <w:p w:rsidR="005B00FA" w:rsidRDefault="00205DFC" w:rsidP="002352BD">
      <w:proofErr w:type="gramStart"/>
      <w:r>
        <w:t>w</w:t>
      </w:r>
      <w:r w:rsidR="005B00FA">
        <w:t>here</w:t>
      </w:r>
      <w:proofErr w:type="gramEnd"/>
      <w:r w:rsidR="005B00FA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5B00FA">
        <w:t xml:space="preserve"> is the targeting receive signal,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5B00FA">
        <w:t xml:space="preserve">is the signal to be cancelled from post decoding IC, </w:t>
      </w:r>
      <m:oMath>
        <m:r>
          <w:rPr>
            <w:rFonts w:ascii="Cambria Math" w:hAnsi="Cambria Math"/>
          </w:rPr>
          <m:t>z</m:t>
        </m:r>
      </m:oMath>
      <w:r w:rsidR="005B00FA">
        <w:t xml:space="preserve"> represent other cell </w:t>
      </w:r>
      <w:r w:rsidR="00B73661">
        <w:rPr>
          <w:rFonts w:eastAsia="Malgun Gothic" w:hint="eastAsia"/>
          <w:lang w:eastAsia="ko-KR"/>
        </w:rPr>
        <w:t xml:space="preserve">interference </w:t>
      </w:r>
      <w:r w:rsidR="005B00FA">
        <w:t>plus thermal noise.</w:t>
      </w:r>
    </w:p>
    <w:p w:rsidR="006A1EF5" w:rsidRDefault="006A1EF5" w:rsidP="002352BD">
      <w:r>
        <w:t xml:space="preserve">We denote </w:t>
      </w:r>
      <m:oMath>
        <m:r>
          <w:rPr>
            <w:rFonts w:ascii="Cambria Math" w:hAnsi="Cambria Math"/>
          </w:rPr>
          <m:t>SNR</m:t>
        </m:r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SNR</m:t>
            </m:r>
          </m:e>
          <m:sub>
            <m:r>
              <w:rPr>
                <w:rFonts w:ascii="Cambria Math" w:hAnsi="Cambria Math"/>
              </w:rPr>
              <m:t>IC</m:t>
            </m:r>
          </m:sub>
        </m:sSub>
      </m:oMath>
      <w:r w:rsidR="00D65B28">
        <w:t xml:space="preserve"> </w:t>
      </w:r>
      <w:r>
        <w:t xml:space="preserve">as the </w:t>
      </w:r>
      <w:r w:rsidR="002B0D3B">
        <w:rPr>
          <w:rFonts w:eastAsia="Malgun Gothic" w:hint="eastAsia"/>
          <w:lang w:eastAsia="ko-KR"/>
        </w:rPr>
        <w:t xml:space="preserve">instantaneous </w:t>
      </w:r>
      <w:r w:rsidR="00D65B28">
        <w:t xml:space="preserve">dB domain </w:t>
      </w:r>
      <w:r w:rsidR="007C6352">
        <w:t xml:space="preserve">CPICH </w:t>
      </w:r>
      <w:r>
        <w:t xml:space="preserve">SNR </w:t>
      </w:r>
      <w:r w:rsidR="002B0D3B">
        <w:rPr>
          <w:rFonts w:eastAsia="Malgun Gothic" w:hint="eastAsia"/>
          <w:lang w:eastAsia="ko-KR"/>
        </w:rPr>
        <w:t>with and without</w:t>
      </w:r>
      <w:r>
        <w:t xml:space="preserve"> post decoding IC, respectively. </w:t>
      </w:r>
      <w:r w:rsidR="001549FF">
        <w:rPr>
          <w:rFonts w:eastAsia="Malgun Gothic" w:hint="eastAsia"/>
          <w:lang w:eastAsia="ko-KR"/>
        </w:rPr>
        <w:t xml:space="preserve">It should be noted that the baseline receiver </w:t>
      </w:r>
      <w:r w:rsidR="00A53287">
        <w:rPr>
          <w:rFonts w:eastAsia="Malgun Gothic"/>
          <w:lang w:eastAsia="ko-KR"/>
        </w:rPr>
        <w:t>has interference</w:t>
      </w:r>
      <w:r w:rsidR="001549FF">
        <w:rPr>
          <w:rFonts w:eastAsia="Malgun Gothic" w:hint="eastAsia"/>
          <w:lang w:eastAsia="ko-KR"/>
        </w:rPr>
        <w:t xml:space="preserve"> cancell</w:t>
      </w:r>
      <w:r w:rsidR="00A53287">
        <w:rPr>
          <w:rFonts w:eastAsia="Malgun Gothic"/>
          <w:lang w:eastAsia="ko-KR"/>
        </w:rPr>
        <w:t>ing</w:t>
      </w:r>
      <w:r w:rsidR="001549FF">
        <w:rPr>
          <w:rFonts w:eastAsia="Malgun Gothic" w:hint="eastAsia"/>
          <w:lang w:eastAsia="ko-KR"/>
        </w:rPr>
        <w:t xml:space="preserve"> </w:t>
      </w:r>
      <w:r w:rsidR="00A53287">
        <w:rPr>
          <w:rFonts w:eastAsia="Malgun Gothic"/>
          <w:lang w:eastAsia="ko-KR"/>
        </w:rPr>
        <w:t xml:space="preserve">capabilities </w:t>
      </w:r>
      <w:r w:rsidR="001549FF">
        <w:rPr>
          <w:rFonts w:eastAsia="Malgun Gothic" w:hint="eastAsia"/>
          <w:lang w:eastAsia="ko-KR"/>
        </w:rPr>
        <w:t xml:space="preserve">without network assistance </w:t>
      </w:r>
      <w:r w:rsidR="00A53287">
        <w:rPr>
          <w:rFonts w:eastAsia="Malgun Gothic"/>
          <w:lang w:eastAsia="ko-KR"/>
        </w:rPr>
        <w:t xml:space="preserve">(Blind IC) </w:t>
      </w:r>
      <w:r w:rsidR="001549FF">
        <w:rPr>
          <w:rFonts w:eastAsia="Malgun Gothic" w:hint="eastAsia"/>
          <w:lang w:eastAsia="ko-KR"/>
        </w:rPr>
        <w:t xml:space="preserve">and post decoding interference canceller has been implemented on top of this baseline receiver as shown in [2]. </w:t>
      </w:r>
      <w:r>
        <w:t xml:space="preserve">The relationship </w:t>
      </w:r>
      <w:r w:rsidR="00D65B28">
        <w:t xml:space="preserve">between </w:t>
      </w:r>
      <m:oMath>
        <m:r>
          <w:rPr>
            <w:rFonts w:ascii="Cambria Math" w:hAnsi="Cambria Math"/>
          </w:rPr>
          <m:t>SNR</m:t>
        </m:r>
      </m:oMath>
      <w:r w:rsidR="00D65B28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SNR</m:t>
            </m:r>
          </m:e>
          <m:sub>
            <m:r>
              <w:rPr>
                <w:rFonts w:ascii="Cambria Math" w:hAnsi="Cambria Math"/>
              </w:rPr>
              <m:t>IC</m:t>
            </m:r>
          </m:sub>
        </m:sSub>
      </m:oMath>
      <w:r w:rsidR="00D65B28">
        <w:t xml:space="preserve"> </w:t>
      </w:r>
      <w:r>
        <w:t xml:space="preserve">is </w:t>
      </w:r>
      <w:r w:rsidR="007D2F4E">
        <w:t>written</w:t>
      </w:r>
      <w:r w:rsidR="00D65B28">
        <w:t xml:space="preserve"> as</w:t>
      </w:r>
    </w:p>
    <w:p w:rsidR="006A1EF5" w:rsidRDefault="00710D79" w:rsidP="002352BD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SNR</m:t>
              </m:r>
            </m:e>
            <m:sub>
              <m:r>
                <w:rPr>
                  <w:rFonts w:ascii="Cambria Math" w:hAnsi="Cambria Math"/>
                </w:rPr>
                <m:t>IC</m:t>
              </m:r>
            </m:sub>
          </m:sSub>
          <m:r>
            <w:rPr>
              <w:rFonts w:ascii="Cambria Math" w:hAnsi="Cambria Math"/>
            </w:rPr>
            <m:t xml:space="preserve">= SNR+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∆</m:t>
              </m:r>
            </m:e>
            <m:sub>
              <m:r>
                <w:rPr>
                  <w:rFonts w:ascii="Cambria Math" w:hAnsi="Cambria Math"/>
                </w:rPr>
                <m:t>IC</m:t>
              </m:r>
            </m:sub>
          </m:sSub>
        </m:oMath>
      </m:oMathPara>
    </w:p>
    <w:p w:rsidR="00872413" w:rsidRDefault="00EF671C" w:rsidP="002352BD">
      <w:r>
        <w:t>Here</w:t>
      </w:r>
      <w:r w:rsidR="006A1EF5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IC</m:t>
            </m:r>
          </m:sub>
        </m:sSub>
      </m:oMath>
      <w:r w:rsidR="006A1EF5">
        <w:t xml:space="preserve"> </w:t>
      </w:r>
      <w:r>
        <w:t xml:space="preserve">is </w:t>
      </w:r>
      <w:r w:rsidR="006A1EF5">
        <w:t>the post decoding IC</w:t>
      </w:r>
      <w:r w:rsidR="007C6352">
        <w:t xml:space="preserve"> gain </w:t>
      </w:r>
      <w:r w:rsidR="00B73661">
        <w:rPr>
          <w:rFonts w:eastAsia="Malgun Gothic" w:hint="eastAsia"/>
          <w:lang w:eastAsia="ko-KR"/>
        </w:rPr>
        <w:t>in</w:t>
      </w:r>
      <w:r w:rsidR="00B73661">
        <w:t xml:space="preserve"> </w:t>
      </w:r>
      <w:r w:rsidR="007C6352">
        <w:t>CPICH SNR</w:t>
      </w:r>
      <w:r w:rsidR="006A1EF5">
        <w:t xml:space="preserve">. </w:t>
      </w:r>
      <w:r w:rsidR="00872413">
        <w:t xml:space="preserve">For simplicity, in link level simulation, we </w:t>
      </w:r>
      <w:r w:rsidR="00F839A9">
        <w:t>record the value</w:t>
      </w:r>
      <w:r w:rsidR="00872413">
        <w:t xml:space="preserve">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IC</m:t>
            </m:r>
          </m:sub>
        </m:sSub>
      </m:oMath>
      <w:r w:rsidR="00872413">
        <w:t xml:space="preserve"> </w:t>
      </w:r>
      <w:r w:rsidR="00205DFC">
        <w:t xml:space="preserve">and </w:t>
      </w:r>
      <w:r w:rsidR="00244F26">
        <w:t>generate</w:t>
      </w:r>
      <w:r w:rsidR="00205DFC">
        <w:t xml:space="preserve"> the lookup table </w:t>
      </w:r>
      <w:r w:rsidR="00872413">
        <w:t>as a function of the following three parameters.</w:t>
      </w:r>
    </w:p>
    <w:p w:rsidR="004D3AA3" w:rsidRDefault="004D3AA3" w:rsidP="002352BD">
      <w:pPr>
        <w:pStyle w:val="ListParagraph"/>
        <w:numPr>
          <w:ilvl w:val="0"/>
          <w:numId w:val="6"/>
        </w:numPr>
      </w:pPr>
      <w:r>
        <w:t>Interferer scheduled TBS</w:t>
      </w:r>
    </w:p>
    <w:p w:rsidR="005B00FA" w:rsidRDefault="005B00FA" w:rsidP="002352BD">
      <w:pPr>
        <w:pStyle w:val="ListParagraph"/>
        <w:numPr>
          <w:ilvl w:val="0"/>
          <w:numId w:val="6"/>
        </w:numPr>
      </w:pPr>
      <w:r>
        <w:t xml:space="preserve">Serving instantaneous signal to noise ratio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Ior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/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Ior</m:t>
            </m:r>
          </m:e>
          <m:sub>
            <m:r>
              <w:rPr>
                <w:rFonts w:ascii="Cambria Math" w:hAnsi="Cambria Math"/>
              </w:rPr>
              <m:t>z</m:t>
            </m:r>
          </m:sub>
        </m:sSub>
      </m:oMath>
      <w:r w:rsidR="00244F26">
        <w:t xml:space="preserve"> </w:t>
      </w:r>
    </w:p>
    <w:p w:rsidR="004D3AA3" w:rsidRDefault="004D3AA3" w:rsidP="002352BD">
      <w:pPr>
        <w:pStyle w:val="ListParagraph"/>
        <w:numPr>
          <w:ilvl w:val="0"/>
          <w:numId w:val="6"/>
        </w:numPr>
      </w:pPr>
      <w:r>
        <w:t xml:space="preserve">Interferer </w:t>
      </w:r>
      <w:r w:rsidR="007C6352">
        <w:t>instantaneous</w:t>
      </w:r>
      <w:r>
        <w:t xml:space="preserve"> signal to noise ratio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Ior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/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Ior</m:t>
            </m:r>
          </m:e>
          <m:sub>
            <m:r>
              <w:rPr>
                <w:rFonts w:ascii="Cambria Math" w:hAnsi="Cambria Math"/>
              </w:rPr>
              <m:t>z</m:t>
            </m:r>
          </m:sub>
        </m:sSub>
      </m:oMath>
      <w:r w:rsidR="00244F26">
        <w:t xml:space="preserve"> </w:t>
      </w:r>
    </w:p>
    <w:p w:rsidR="00836E79" w:rsidRDefault="00C75586" w:rsidP="002352BD">
      <w:r>
        <w:rPr>
          <w:lang w:eastAsia="zh-CN"/>
        </w:rPr>
        <w:t>For</w:t>
      </w:r>
      <w:r w:rsidR="00836E79">
        <w:t xml:space="preserve"> a particular TBS, </w:t>
      </w:r>
      <w:r>
        <w:t xml:space="preserve">there </w:t>
      </w:r>
      <w:r w:rsidR="00F839A9">
        <w:t>it may be possible that</w:t>
      </w:r>
      <w:r w:rsidR="00836E79">
        <w:t xml:space="preserve"> different MCS </w:t>
      </w:r>
      <w:r w:rsidR="00F839A9">
        <w:t>can</w:t>
      </w:r>
      <w:r w:rsidR="001603C4">
        <w:t xml:space="preserve"> be</w:t>
      </w:r>
      <w:r w:rsidR="00836E79">
        <w:t xml:space="preserve"> </w:t>
      </w:r>
      <w:r>
        <w:t xml:space="preserve">scheduled by interfering cells. </w:t>
      </w:r>
      <w:r w:rsidR="00F839A9">
        <w:t>However</w:t>
      </w:r>
      <w:r w:rsidR="00836E79" w:rsidRPr="00836E79">
        <w:t xml:space="preserve">, </w:t>
      </w:r>
      <w:r w:rsidR="00D14249">
        <w:rPr>
          <w:rFonts w:eastAsia="Malgun Gothic" w:hint="eastAsia"/>
          <w:lang w:eastAsia="ko-KR"/>
        </w:rPr>
        <w:t xml:space="preserve">it is assumed that </w:t>
      </w:r>
      <w:r w:rsidR="00F839A9">
        <w:t xml:space="preserve">the </w:t>
      </w:r>
      <w:r w:rsidR="00836E79">
        <w:t xml:space="preserve">MCS </w:t>
      </w:r>
      <w:r w:rsidR="00F839A9">
        <w:t xml:space="preserve">combination </w:t>
      </w:r>
      <w:r w:rsidR="00836E79">
        <w:t xml:space="preserve">with the </w:t>
      </w:r>
      <w:r w:rsidR="00F839A9">
        <w:t>lowest</w:t>
      </w:r>
      <w:r w:rsidR="00836E79">
        <w:t xml:space="preserve"> decoding SNR requirem</w:t>
      </w:r>
      <w:r w:rsidR="001603C4">
        <w:t xml:space="preserve">ent </w:t>
      </w:r>
      <w:r w:rsidR="00F839A9">
        <w:t>would be</w:t>
      </w:r>
      <w:r w:rsidR="001603C4">
        <w:t xml:space="preserve"> scheduled. Therefore we assume </w:t>
      </w:r>
      <w:r w:rsidR="00F839A9">
        <w:t xml:space="preserve">a correspondence between the </w:t>
      </w:r>
      <w:r w:rsidR="001603C4">
        <w:t>TBS and MCS.</w:t>
      </w:r>
    </w:p>
    <w:p w:rsidR="00C75586" w:rsidRPr="001549FF" w:rsidRDefault="001549FF" w:rsidP="002352BD">
      <w:pPr>
        <w:rPr>
          <w:lang w:eastAsia="zh-CN"/>
        </w:rPr>
      </w:pPr>
      <w:r>
        <w:rPr>
          <w:rFonts w:eastAsia="Malgun Gothic" w:hint="eastAsia"/>
          <w:lang w:eastAsia="ko-KR"/>
        </w:rPr>
        <w:t xml:space="preserve">First, </w:t>
      </w:r>
      <w:r w:rsidR="00A53287">
        <w:rPr>
          <w:rFonts w:eastAsia="Malgun Gothic"/>
          <w:lang w:eastAsia="ko-KR"/>
        </w:rPr>
        <w:t xml:space="preserve">the </w:t>
      </w:r>
      <w:r>
        <w:rPr>
          <w:rFonts w:eastAsia="Malgun Gothic" w:hint="eastAsia"/>
          <w:lang w:eastAsia="ko-KR"/>
        </w:rPr>
        <w:t>system simulator should model the baseline receiver (</w:t>
      </w:r>
      <w:r w:rsidR="00A53287">
        <w:rPr>
          <w:rFonts w:eastAsia="Malgun Gothic"/>
          <w:lang w:eastAsia="ko-KR"/>
        </w:rPr>
        <w:t>Blind IC</w:t>
      </w:r>
      <w:r>
        <w:rPr>
          <w:rFonts w:eastAsia="Malgun Gothic" w:hint="eastAsia"/>
          <w:lang w:eastAsia="ko-KR"/>
        </w:rPr>
        <w:t xml:space="preserve">). Once the system simulator </w:t>
      </w:r>
      <w:r>
        <w:rPr>
          <w:rFonts w:eastAsia="Malgun Gothic"/>
          <w:lang w:eastAsia="ko-KR"/>
        </w:rPr>
        <w:t>with</w:t>
      </w:r>
      <w:r>
        <w:rPr>
          <w:rFonts w:eastAsia="Malgun Gothic" w:hint="eastAsia"/>
          <w:lang w:eastAsia="ko-KR"/>
        </w:rPr>
        <w:t xml:space="preserve"> the baseline receiver is available, i</w:t>
      </w:r>
      <w:r>
        <w:t xml:space="preserve">n </w:t>
      </w:r>
      <w:r w:rsidR="00C75586">
        <w:t xml:space="preserve">each TTI, system simulator generates the above three metrics, </w:t>
      </w:r>
      <w:r w:rsidR="00AD4A46">
        <w:t xml:space="preserve">followed by </w:t>
      </w:r>
      <w:r w:rsidR="00C75586">
        <w:t>obtain</w:t>
      </w:r>
      <w:r w:rsidR="00AD4A46">
        <w:t>ing</w:t>
      </w:r>
      <w:r w:rsidR="00C75586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IC</m:t>
            </m:r>
          </m:sub>
        </m:sSub>
      </m:oMath>
      <w:r w:rsidR="00C75586">
        <w:t xml:space="preserve"> with lookup table and </w:t>
      </w:r>
      <w:r>
        <w:rPr>
          <w:rFonts w:eastAsia="Malgun Gothic" w:hint="eastAsia"/>
          <w:lang w:eastAsia="ko-KR"/>
        </w:rPr>
        <w:t xml:space="preserve">appropriate </w:t>
      </w:r>
      <w:r w:rsidR="00C75586">
        <w:t xml:space="preserve">interpolation. </w:t>
      </w:r>
      <w:r>
        <w:rPr>
          <w:rFonts w:eastAsia="Malgun Gothic" w:hint="eastAsia"/>
          <w:lang w:eastAsia="ko-KR"/>
        </w:rPr>
        <w:t xml:space="preserve">Then, the obtained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IC</m:t>
            </m:r>
          </m:sub>
        </m:sSub>
      </m:oMath>
      <w:r>
        <w:rPr>
          <w:rFonts w:eastAsia="Malgun Gothic" w:hint="eastAsia"/>
          <w:lang w:eastAsia="ko-KR"/>
        </w:rPr>
        <w:t xml:space="preserve"> can be applied to CPICH SNR (or unquantized CQI) to obtain the CQI for post decoding IC.</w:t>
      </w:r>
    </w:p>
    <w:p w:rsidR="0026767E" w:rsidRPr="00F839A9" w:rsidRDefault="00710D79" w:rsidP="002352BD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IC</m:t>
            </m:r>
          </m:sub>
        </m:sSub>
      </m:oMath>
      <w:r w:rsidR="00533BA2" w:rsidRPr="00971316">
        <w:t xml:space="preserve"> </w:t>
      </w:r>
      <w:proofErr w:type="gramStart"/>
      <w:r w:rsidR="00533BA2">
        <w:t>l</w:t>
      </w:r>
      <w:r w:rsidR="0026767E" w:rsidRPr="00F839A9">
        <w:t>ookup</w:t>
      </w:r>
      <w:proofErr w:type="gramEnd"/>
      <w:r w:rsidR="0026767E" w:rsidRPr="00F839A9">
        <w:t xml:space="preserve"> tables </w:t>
      </w:r>
      <w:r w:rsidR="00404DC9" w:rsidRPr="00F839A9">
        <w:t>for 2Rx receiver are listed</w:t>
      </w:r>
      <w:r w:rsidR="0026767E" w:rsidRPr="00F839A9">
        <w:t xml:space="preserve"> in </w:t>
      </w:r>
      <w:r w:rsidR="00533BA2">
        <w:t xml:space="preserve">the </w:t>
      </w:r>
      <w:r w:rsidR="0026767E" w:rsidRPr="00F839A9">
        <w:t>Appendix.</w:t>
      </w:r>
      <w:r w:rsidR="00404DC9" w:rsidRPr="00F839A9">
        <w:t xml:space="preserve"> A sample graph of the post decoding NAIC gain is depicted in Figure 1.</w:t>
      </w:r>
      <w:r w:rsidR="00533BA2">
        <w:t xml:space="preserve"> As expected,</w:t>
      </w:r>
      <w:r w:rsidR="00404DC9" w:rsidRPr="00F839A9">
        <w:t xml:space="preserve"> </w:t>
      </w:r>
      <w:r w:rsidR="00533BA2">
        <w:t>i</w:t>
      </w:r>
      <w:r w:rsidR="00404DC9" w:rsidRPr="00F839A9">
        <w:t xml:space="preserve">ncrease in the SNR of the interferer results in more reliable decoding of the interferer signal and hence better post decoding IC gain </w:t>
      </w:r>
      <w:r w:rsidR="00D14249">
        <w:rPr>
          <w:rFonts w:eastAsia="Malgun Gothic" w:hint="eastAsia"/>
          <w:lang w:eastAsia="ko-KR"/>
        </w:rPr>
        <w:t>in</w:t>
      </w:r>
      <w:r w:rsidR="00D14249" w:rsidRPr="00F839A9">
        <w:t xml:space="preserve"> </w:t>
      </w:r>
      <w:r w:rsidR="00404DC9" w:rsidRPr="00F839A9">
        <w:t>CPICH SNR.</w:t>
      </w:r>
      <w:r w:rsidR="005525EB" w:rsidRPr="00F839A9">
        <w:t xml:space="preserve"> The IC gain improves the CPICH SNR by more than 2 dB in some scenarios.</w:t>
      </w:r>
    </w:p>
    <w:p w:rsidR="005525EB" w:rsidRPr="00F839A9" w:rsidRDefault="00710D79" w:rsidP="002352BD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IC</m:t>
            </m:r>
          </m:sub>
        </m:sSub>
      </m:oMath>
      <w:r w:rsidR="003B35DC" w:rsidRPr="00F839A9">
        <w:t xml:space="preserve"> </w:t>
      </w:r>
      <w:proofErr w:type="gramStart"/>
      <w:r w:rsidR="003B35DC" w:rsidRPr="00F839A9">
        <w:t>increases</w:t>
      </w:r>
      <w:proofErr w:type="gramEnd"/>
      <w:r w:rsidR="003B35DC" w:rsidRPr="00F839A9">
        <w:t xml:space="preserve"> by </w:t>
      </w:r>
      <w:r w:rsidR="00F839A9">
        <w:t>as the</w:t>
      </w:r>
      <w:r w:rsidR="003B35DC" w:rsidRPr="00F839A9">
        <w:t xml:space="preserve"> interferer’s scheduled TB size </w:t>
      </w:r>
      <w:r w:rsidR="00F839A9">
        <w:t xml:space="preserve">increases </w:t>
      </w:r>
      <w:r w:rsidR="003B35DC" w:rsidRPr="00F839A9">
        <w:t xml:space="preserve">until it reaches </w:t>
      </w:r>
      <w:r w:rsidR="00F839A9">
        <w:t>a</w:t>
      </w:r>
      <w:r w:rsidR="003B35DC" w:rsidRPr="00F839A9">
        <w:t xml:space="preserve"> max</w:t>
      </w:r>
      <w:r w:rsidR="00F839A9">
        <w:t xml:space="preserve"> value</w:t>
      </w:r>
      <w:r w:rsidR="003B35DC" w:rsidRPr="00F839A9">
        <w:t xml:space="preserve">. After that, the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IC</m:t>
            </m:r>
          </m:sub>
        </m:sSub>
      </m:oMath>
      <w:r w:rsidR="003B35DC" w:rsidRPr="00F839A9">
        <w:t xml:space="preserve"> decreases and reaches zero</w:t>
      </w:r>
      <w:r w:rsidR="00F839A9">
        <w:t xml:space="preserve"> since the TB size cannot be decoded any longer</w:t>
      </w:r>
      <w:r w:rsidR="003B35DC" w:rsidRPr="00F839A9">
        <w:t xml:space="preserve">. </w:t>
      </w:r>
      <w:r w:rsidR="00463E00" w:rsidRPr="00F839A9">
        <w:t>Probability of successful decoding of the interfering packet depends on the quality of the interferer</w:t>
      </w:r>
      <w:r w:rsidR="004F4DD8">
        <w:t>’s</w:t>
      </w:r>
      <w:r w:rsidR="00463E00" w:rsidRPr="00F839A9">
        <w:t xml:space="preserve"> signal at the </w:t>
      </w:r>
      <w:r w:rsidR="00F839A9">
        <w:t>LPN</w:t>
      </w:r>
      <w:r w:rsidR="004F4DD8">
        <w:t xml:space="preserve"> </w:t>
      </w:r>
      <w:r w:rsidR="00463E00" w:rsidRPr="00F839A9">
        <w:t>UE. Hence, for higher Macro SNRs, post decoding IC gain is available for wider range of TB sizes.</w:t>
      </w:r>
    </w:p>
    <w:p w:rsidR="00404DC9" w:rsidRDefault="00404DC9" w:rsidP="002352BD">
      <w:pPr>
        <w:rPr>
          <w:color w:val="1F497D" w:themeColor="text2"/>
          <w:lang w:eastAsia="zh-CN"/>
        </w:rPr>
      </w:pPr>
      <w:r w:rsidRPr="00F839A9">
        <w:rPr>
          <w:noProof/>
          <w:color w:val="1F497D" w:themeColor="text2"/>
          <w:lang w:val="en-US"/>
        </w:rPr>
        <w:lastRenderedPageBreak/>
        <w:drawing>
          <wp:inline distT="0" distB="0" distL="0" distR="0" wp14:anchorId="26B9DA36" wp14:editId="42F501BD">
            <wp:extent cx="6120765" cy="3523615"/>
            <wp:effectExtent l="0" t="0" r="0" b="63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tri.emf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523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4DC9" w:rsidRPr="00912B37" w:rsidRDefault="00404DC9" w:rsidP="00404DC9">
      <w:pPr>
        <w:pStyle w:val="Caption"/>
        <w:jc w:val="center"/>
      </w:pPr>
      <w:r w:rsidRPr="00912B37">
        <w:t xml:space="preserve">Figure 1: </w:t>
      </w:r>
      <w:r>
        <w:t>P</w:t>
      </w:r>
      <w:r w:rsidRPr="00912B37">
        <w:t xml:space="preserve">ost decoding </w:t>
      </w:r>
      <w:r>
        <w:t>IC gain of CPICH SNR</w:t>
      </w:r>
    </w:p>
    <w:p w:rsidR="00404DC9" w:rsidRPr="0026767E" w:rsidRDefault="00404DC9" w:rsidP="002352BD">
      <w:pPr>
        <w:rPr>
          <w:color w:val="1F497D" w:themeColor="text2"/>
          <w:lang w:eastAsia="zh-CN"/>
        </w:rPr>
      </w:pPr>
    </w:p>
    <w:p w:rsidR="00C25F78" w:rsidRDefault="00C25F78" w:rsidP="002352BD">
      <w:pPr>
        <w:pStyle w:val="Heading1"/>
      </w:pPr>
      <w:r>
        <w:rPr>
          <w:lang w:eastAsia="ko-KR"/>
        </w:rPr>
        <w:t>3</w:t>
      </w:r>
      <w:r>
        <w:rPr>
          <w:lang w:eastAsia="ko-KR"/>
        </w:rPr>
        <w:tab/>
        <w:t>System Level Post Decoding IC Gain</w:t>
      </w:r>
    </w:p>
    <w:p w:rsidR="00457BC7" w:rsidRDefault="00F46948" w:rsidP="002352BD">
      <w:r>
        <w:t>In this section, w</w:t>
      </w:r>
      <w:r w:rsidR="002352BD">
        <w:t>e try to capture IC gain in system level simulation with assumptions in the table below.</w:t>
      </w:r>
      <w:r w:rsidR="005B004E">
        <w:t xml:space="preserve"> </w:t>
      </w:r>
      <w:r w:rsidR="000D03D6">
        <w:t>Given that the significant imbalance of Macros and LPNs power, interference to LPN cell edge UE is generally generated by Macros. As a result,</w:t>
      </w:r>
      <w:r w:rsidR="005B004E">
        <w:t xml:space="preserve"> we only perform post decoding </w:t>
      </w:r>
      <w:r w:rsidR="00912B37">
        <w:t>NA</w:t>
      </w:r>
      <w:r w:rsidR="005B004E">
        <w:t xml:space="preserve">IC on LPN UEs </w:t>
      </w:r>
      <w:r w:rsidR="00912B37">
        <w:t xml:space="preserve">and employ cancellation to Macros. </w:t>
      </w:r>
      <w:r w:rsidR="005B004E">
        <w:t xml:space="preserve">  </w:t>
      </w:r>
    </w:p>
    <w:p w:rsidR="00FD3623" w:rsidRDefault="00FD3623" w:rsidP="00FD3623">
      <w:r>
        <w:t>In most cases only one user is scheduled per TTI with proportional fair scheduler, we assign one common HS-SCCH per Macro to assist LPN UE</w:t>
      </w:r>
      <w:r w:rsidR="00B852B2">
        <w:t>s</w:t>
      </w:r>
      <w:r>
        <w:t xml:space="preserve"> detect associated interference information.</w:t>
      </w:r>
    </w:p>
    <w:p w:rsidR="00FD3623" w:rsidRDefault="00FD3623" w:rsidP="002352BD"/>
    <w:p w:rsidR="00E950F6" w:rsidRDefault="00E950F6">
      <w:pPr>
        <w:overflowPunct/>
        <w:autoSpaceDE/>
        <w:autoSpaceDN/>
        <w:adjustRightInd/>
        <w:spacing w:after="200" w:line="276" w:lineRule="auto"/>
        <w:textAlignment w:val="auto"/>
        <w:rPr>
          <w:b/>
          <w:bCs/>
        </w:rPr>
      </w:pPr>
      <w:r>
        <w:br w:type="page"/>
      </w:r>
    </w:p>
    <w:p w:rsidR="002352BD" w:rsidRDefault="00244F26" w:rsidP="00244F26">
      <w:pPr>
        <w:pStyle w:val="Caption"/>
        <w:jc w:val="center"/>
      </w:pPr>
      <w:r>
        <w:lastRenderedPageBreak/>
        <w:t>Table 1: Summary of System Simulation Assumptions</w:t>
      </w:r>
    </w:p>
    <w:tbl>
      <w:tblPr>
        <w:tblStyle w:val="TableGrid"/>
        <w:tblW w:w="8961" w:type="dxa"/>
        <w:jc w:val="center"/>
        <w:tblLook w:val="0420" w:firstRow="1" w:lastRow="0" w:firstColumn="0" w:lastColumn="0" w:noHBand="0" w:noVBand="1"/>
      </w:tblPr>
      <w:tblGrid>
        <w:gridCol w:w="3616"/>
        <w:gridCol w:w="5345"/>
      </w:tblGrid>
      <w:tr w:rsidR="002352BD" w:rsidRPr="002352BD" w:rsidTr="00FD3623">
        <w:trPr>
          <w:trHeight w:val="226"/>
          <w:jc w:val="center"/>
        </w:trPr>
        <w:tc>
          <w:tcPr>
            <w:tcW w:w="3616" w:type="dxa"/>
            <w:shd w:val="clear" w:color="auto" w:fill="FFFF00"/>
            <w:vAlign w:val="center"/>
            <w:hideMark/>
          </w:tcPr>
          <w:p w:rsidR="00637DF7" w:rsidRPr="002352BD" w:rsidRDefault="002352BD" w:rsidP="00FD3623">
            <w:pPr>
              <w:jc w:val="center"/>
              <w:rPr>
                <w:lang w:val="en-US"/>
              </w:rPr>
            </w:pPr>
            <w:r w:rsidRPr="002352BD">
              <w:rPr>
                <w:b/>
                <w:bCs/>
              </w:rPr>
              <w:t>Parameters</w:t>
            </w:r>
          </w:p>
        </w:tc>
        <w:tc>
          <w:tcPr>
            <w:tcW w:w="5345" w:type="dxa"/>
            <w:shd w:val="clear" w:color="auto" w:fill="FFFF00"/>
            <w:vAlign w:val="center"/>
            <w:hideMark/>
          </w:tcPr>
          <w:p w:rsidR="00637DF7" w:rsidRPr="002352BD" w:rsidRDefault="002352BD" w:rsidP="00FD3623">
            <w:pPr>
              <w:jc w:val="center"/>
              <w:rPr>
                <w:lang w:val="en-US"/>
              </w:rPr>
            </w:pPr>
            <w:r w:rsidRPr="002352BD">
              <w:rPr>
                <w:b/>
                <w:bCs/>
              </w:rPr>
              <w:t>Values and comments</w:t>
            </w:r>
          </w:p>
        </w:tc>
      </w:tr>
      <w:tr w:rsidR="002352BD" w:rsidRPr="002352BD" w:rsidTr="00FD3623">
        <w:trPr>
          <w:trHeight w:val="226"/>
          <w:jc w:val="center"/>
        </w:trPr>
        <w:tc>
          <w:tcPr>
            <w:tcW w:w="3616" w:type="dxa"/>
            <w:vAlign w:val="center"/>
            <w:hideMark/>
          </w:tcPr>
          <w:p w:rsidR="00637DF7" w:rsidRPr="002352BD" w:rsidRDefault="002352BD" w:rsidP="00FD3623">
            <w:pPr>
              <w:jc w:val="center"/>
              <w:rPr>
                <w:lang w:val="en-US"/>
              </w:rPr>
            </w:pPr>
            <w:r w:rsidRPr="002352BD">
              <w:t>Carrier Frequency</w:t>
            </w:r>
          </w:p>
        </w:tc>
        <w:tc>
          <w:tcPr>
            <w:tcW w:w="5345" w:type="dxa"/>
            <w:vAlign w:val="center"/>
            <w:hideMark/>
          </w:tcPr>
          <w:p w:rsidR="00637DF7" w:rsidRPr="002352BD" w:rsidRDefault="002352BD" w:rsidP="00FD3623">
            <w:pPr>
              <w:jc w:val="center"/>
              <w:rPr>
                <w:lang w:val="en-US"/>
              </w:rPr>
            </w:pPr>
            <w:r w:rsidRPr="002352BD">
              <w:t>2000 MHz</w:t>
            </w:r>
          </w:p>
        </w:tc>
      </w:tr>
      <w:tr w:rsidR="002352BD" w:rsidRPr="002352BD" w:rsidTr="00FD3623">
        <w:trPr>
          <w:trHeight w:val="399"/>
          <w:jc w:val="center"/>
        </w:trPr>
        <w:tc>
          <w:tcPr>
            <w:tcW w:w="3616" w:type="dxa"/>
            <w:vAlign w:val="center"/>
            <w:hideMark/>
          </w:tcPr>
          <w:p w:rsidR="00637DF7" w:rsidRPr="002352BD" w:rsidRDefault="002352BD" w:rsidP="00FD3623">
            <w:pPr>
              <w:jc w:val="center"/>
              <w:rPr>
                <w:lang w:val="en-US"/>
              </w:rPr>
            </w:pPr>
            <w:r w:rsidRPr="002352BD">
              <w:t>Cell Layout</w:t>
            </w:r>
          </w:p>
        </w:tc>
        <w:tc>
          <w:tcPr>
            <w:tcW w:w="5345" w:type="dxa"/>
            <w:vAlign w:val="center"/>
            <w:hideMark/>
          </w:tcPr>
          <w:p w:rsidR="00637DF7" w:rsidRPr="002352BD" w:rsidRDefault="002352BD" w:rsidP="00FD3623">
            <w:pPr>
              <w:jc w:val="center"/>
              <w:rPr>
                <w:lang w:val="en-US"/>
              </w:rPr>
            </w:pPr>
            <w:r w:rsidRPr="002352BD">
              <w:t xml:space="preserve">57 cell hexagonal (19 </w:t>
            </w:r>
            <w:proofErr w:type="spellStart"/>
            <w:r w:rsidRPr="002352BD">
              <w:t>NodeB</w:t>
            </w:r>
            <w:proofErr w:type="spellEnd"/>
            <w:r w:rsidRPr="002352BD">
              <w:t>, 3 sectors per Node B with wrap-around)</w:t>
            </w:r>
          </w:p>
        </w:tc>
      </w:tr>
      <w:tr w:rsidR="00FD3623" w:rsidRPr="002352BD" w:rsidTr="00FD3623">
        <w:trPr>
          <w:trHeight w:val="399"/>
          <w:jc w:val="center"/>
        </w:trPr>
        <w:tc>
          <w:tcPr>
            <w:tcW w:w="3616" w:type="dxa"/>
            <w:vAlign w:val="center"/>
          </w:tcPr>
          <w:p w:rsidR="00FD3623" w:rsidRPr="002352BD" w:rsidRDefault="00FD3623" w:rsidP="00FD3623">
            <w:pPr>
              <w:jc w:val="center"/>
              <w:rPr>
                <w:lang w:val="en-US"/>
              </w:rPr>
            </w:pPr>
            <w:r w:rsidRPr="00D60F1A">
              <w:rPr>
                <w:lang w:eastAsia="ko-KR"/>
              </w:rPr>
              <w:t>Propagation Channel Type</w:t>
            </w:r>
          </w:p>
        </w:tc>
        <w:tc>
          <w:tcPr>
            <w:tcW w:w="5345" w:type="dxa"/>
            <w:vAlign w:val="center"/>
          </w:tcPr>
          <w:p w:rsidR="00FD3623" w:rsidRPr="002352BD" w:rsidRDefault="00FD3623" w:rsidP="00FD3623">
            <w:pPr>
              <w:jc w:val="center"/>
              <w:rPr>
                <w:lang w:val="en-US"/>
              </w:rPr>
            </w:pPr>
            <w:proofErr w:type="spellStart"/>
            <w:r w:rsidRPr="002352BD">
              <w:rPr>
                <w:lang w:val="en-US"/>
              </w:rPr>
              <w:t>PedA</w:t>
            </w:r>
            <w:proofErr w:type="spellEnd"/>
            <w:r w:rsidRPr="002352BD">
              <w:rPr>
                <w:lang w:val="en-US"/>
              </w:rPr>
              <w:t xml:space="preserve"> 3km/h</w:t>
            </w:r>
          </w:p>
        </w:tc>
      </w:tr>
      <w:tr w:rsidR="00FD3623" w:rsidRPr="002352BD" w:rsidTr="00FD3623">
        <w:trPr>
          <w:trHeight w:val="399"/>
          <w:jc w:val="center"/>
        </w:trPr>
        <w:tc>
          <w:tcPr>
            <w:tcW w:w="3616" w:type="dxa"/>
            <w:vAlign w:val="center"/>
            <w:hideMark/>
          </w:tcPr>
          <w:p w:rsidR="00FD3623" w:rsidRPr="002352BD" w:rsidRDefault="00FD3623" w:rsidP="00FD3623">
            <w:pPr>
              <w:jc w:val="center"/>
              <w:rPr>
                <w:lang w:val="en-US"/>
              </w:rPr>
            </w:pPr>
            <w:r w:rsidRPr="002352BD">
              <w:rPr>
                <w:lang w:val="en-US"/>
              </w:rPr>
              <w:t>LPN cell</w:t>
            </w:r>
          </w:p>
        </w:tc>
        <w:tc>
          <w:tcPr>
            <w:tcW w:w="5345" w:type="dxa"/>
            <w:vAlign w:val="center"/>
            <w:hideMark/>
          </w:tcPr>
          <w:p w:rsidR="00FD3623" w:rsidRPr="002352BD" w:rsidRDefault="00FD3623" w:rsidP="00FD3623">
            <w:pPr>
              <w:jc w:val="center"/>
              <w:rPr>
                <w:lang w:val="en-US"/>
              </w:rPr>
            </w:pPr>
            <w:r w:rsidRPr="002352BD">
              <w:rPr>
                <w:lang w:val="en-US"/>
              </w:rPr>
              <w:t>4 LPN per Macro</w:t>
            </w:r>
          </w:p>
        </w:tc>
      </w:tr>
      <w:tr w:rsidR="00FD3623" w:rsidRPr="002352BD" w:rsidTr="00FD3623">
        <w:trPr>
          <w:trHeight w:val="226"/>
          <w:jc w:val="center"/>
        </w:trPr>
        <w:tc>
          <w:tcPr>
            <w:tcW w:w="3616" w:type="dxa"/>
            <w:vAlign w:val="center"/>
            <w:hideMark/>
          </w:tcPr>
          <w:p w:rsidR="00FD3623" w:rsidRPr="002352BD" w:rsidRDefault="00FD3623" w:rsidP="00FD3623">
            <w:pPr>
              <w:jc w:val="center"/>
              <w:rPr>
                <w:lang w:val="en-US"/>
              </w:rPr>
            </w:pPr>
            <w:r w:rsidRPr="002352BD">
              <w:t>Inter-site distance</w:t>
            </w:r>
          </w:p>
        </w:tc>
        <w:tc>
          <w:tcPr>
            <w:tcW w:w="5345" w:type="dxa"/>
            <w:vAlign w:val="center"/>
            <w:hideMark/>
          </w:tcPr>
          <w:p w:rsidR="00FD3623" w:rsidRPr="002352BD" w:rsidRDefault="00FD3623" w:rsidP="00FD3623">
            <w:pPr>
              <w:jc w:val="center"/>
              <w:rPr>
                <w:lang w:val="en-US"/>
              </w:rPr>
            </w:pPr>
            <w:r w:rsidRPr="002352BD">
              <w:t>500 m</w:t>
            </w:r>
          </w:p>
        </w:tc>
      </w:tr>
      <w:tr w:rsidR="00FD3623" w:rsidRPr="002352BD" w:rsidTr="00FD3623">
        <w:trPr>
          <w:trHeight w:val="226"/>
          <w:jc w:val="center"/>
        </w:trPr>
        <w:tc>
          <w:tcPr>
            <w:tcW w:w="3616" w:type="dxa"/>
            <w:vAlign w:val="center"/>
          </w:tcPr>
          <w:p w:rsidR="00FD3623" w:rsidRPr="00C83736" w:rsidRDefault="00FD3623" w:rsidP="00FD3623">
            <w:pPr>
              <w:jc w:val="center"/>
              <w:rPr>
                <w:lang w:val="en-US" w:eastAsia="ko-KR"/>
              </w:rPr>
            </w:pPr>
            <w:r w:rsidRPr="00C40530">
              <w:rPr>
                <w:lang w:eastAsia="ko-KR"/>
              </w:rPr>
              <w:t>Dropping criteria for LPNs</w:t>
            </w:r>
          </w:p>
        </w:tc>
        <w:tc>
          <w:tcPr>
            <w:tcW w:w="5345" w:type="dxa"/>
            <w:vAlign w:val="center"/>
          </w:tcPr>
          <w:p w:rsidR="00FD3623" w:rsidRPr="00C83736" w:rsidRDefault="00FD3623" w:rsidP="00FD3623">
            <w:pPr>
              <w:jc w:val="center"/>
              <w:rPr>
                <w:lang w:val="en-US" w:eastAsia="ko-KR"/>
              </w:rPr>
            </w:pPr>
            <w:r w:rsidRPr="00C40530">
              <w:rPr>
                <w:lang w:eastAsia="ko-KR"/>
              </w:rPr>
              <w:t>LPNs are randomly and uniformly distributed within a macro cell.</w:t>
            </w:r>
          </w:p>
        </w:tc>
      </w:tr>
      <w:tr w:rsidR="00FD3623" w:rsidRPr="002352BD" w:rsidTr="00FD3623">
        <w:trPr>
          <w:trHeight w:val="226"/>
          <w:jc w:val="center"/>
        </w:trPr>
        <w:tc>
          <w:tcPr>
            <w:tcW w:w="3616" w:type="dxa"/>
            <w:vAlign w:val="center"/>
          </w:tcPr>
          <w:p w:rsidR="00FD3623" w:rsidRPr="00C83736" w:rsidRDefault="00FD3623" w:rsidP="00FD3623">
            <w:pPr>
              <w:jc w:val="center"/>
              <w:rPr>
                <w:lang w:val="en-US" w:eastAsia="ko-KR"/>
              </w:rPr>
            </w:pPr>
            <w:r w:rsidRPr="00C40530">
              <w:rPr>
                <w:lang w:eastAsia="ko-KR"/>
              </w:rPr>
              <w:t>Dropping criteria for UEs</w:t>
            </w:r>
          </w:p>
        </w:tc>
        <w:tc>
          <w:tcPr>
            <w:tcW w:w="5345" w:type="dxa"/>
            <w:vAlign w:val="center"/>
          </w:tcPr>
          <w:p w:rsidR="00FD3623" w:rsidRPr="00C83736" w:rsidRDefault="00FD3623" w:rsidP="00FD3623">
            <w:pPr>
              <w:jc w:val="center"/>
              <w:rPr>
                <w:lang w:val="en-US" w:eastAsia="ko-KR"/>
              </w:rPr>
            </w:pPr>
            <w:r w:rsidRPr="00C40530">
              <w:rPr>
                <w:lang w:eastAsia="ko-KR"/>
              </w:rPr>
              <w:t>1/2 hotspot</w:t>
            </w:r>
          </w:p>
        </w:tc>
      </w:tr>
      <w:tr w:rsidR="00FD3623" w:rsidRPr="002352BD" w:rsidTr="00FD3623">
        <w:trPr>
          <w:trHeight w:val="226"/>
          <w:jc w:val="center"/>
        </w:trPr>
        <w:tc>
          <w:tcPr>
            <w:tcW w:w="3616" w:type="dxa"/>
            <w:vAlign w:val="center"/>
          </w:tcPr>
          <w:p w:rsidR="00FD3623" w:rsidRPr="00C83736" w:rsidRDefault="00FD3623" w:rsidP="00FD3623">
            <w:pPr>
              <w:jc w:val="center"/>
              <w:rPr>
                <w:lang w:val="en-US" w:eastAsia="ko-KR"/>
              </w:rPr>
            </w:pPr>
            <w:r>
              <w:rPr>
                <w:lang w:eastAsia="ko-KR"/>
              </w:rPr>
              <w:t>CIO</w:t>
            </w:r>
            <w:r w:rsidRPr="00C40530">
              <w:rPr>
                <w:lang w:eastAsia="ko-KR"/>
              </w:rPr>
              <w:t xml:space="preserve"> of LPN</w:t>
            </w:r>
          </w:p>
        </w:tc>
        <w:tc>
          <w:tcPr>
            <w:tcW w:w="5345" w:type="dxa"/>
            <w:vAlign w:val="center"/>
          </w:tcPr>
          <w:p w:rsidR="00FD3623" w:rsidRPr="00C83736" w:rsidRDefault="00FD3623" w:rsidP="00FD3623">
            <w:pPr>
              <w:jc w:val="center"/>
              <w:rPr>
                <w:lang w:val="en-US" w:eastAsia="ko-KR"/>
              </w:rPr>
            </w:pPr>
            <w:r w:rsidRPr="00C40530">
              <w:rPr>
                <w:lang w:eastAsia="ko-KR"/>
              </w:rPr>
              <w:t>3dB, 6dB</w:t>
            </w:r>
          </w:p>
        </w:tc>
      </w:tr>
      <w:tr w:rsidR="00FD3623" w:rsidRPr="002352BD" w:rsidTr="00FD3623">
        <w:trPr>
          <w:trHeight w:val="226"/>
          <w:jc w:val="center"/>
        </w:trPr>
        <w:tc>
          <w:tcPr>
            <w:tcW w:w="3616" w:type="dxa"/>
            <w:vAlign w:val="center"/>
            <w:hideMark/>
          </w:tcPr>
          <w:p w:rsidR="00FD3623" w:rsidRPr="002352BD" w:rsidRDefault="00FD3623" w:rsidP="00FD3623">
            <w:pPr>
              <w:jc w:val="center"/>
              <w:rPr>
                <w:lang w:val="en-US"/>
              </w:rPr>
            </w:pPr>
            <w:r w:rsidRPr="002352BD">
              <w:t xml:space="preserve">Maximum </w:t>
            </w:r>
            <w:proofErr w:type="spellStart"/>
            <w:r w:rsidRPr="002352BD">
              <w:t>Tx</w:t>
            </w:r>
            <w:proofErr w:type="spellEnd"/>
            <w:r w:rsidRPr="002352BD">
              <w:t xml:space="preserve"> Power of Macros</w:t>
            </w:r>
            <w:r>
              <w:t>/LPNs</w:t>
            </w:r>
          </w:p>
        </w:tc>
        <w:tc>
          <w:tcPr>
            <w:tcW w:w="5345" w:type="dxa"/>
            <w:vAlign w:val="center"/>
            <w:hideMark/>
          </w:tcPr>
          <w:p w:rsidR="00FD3623" w:rsidRPr="002352BD" w:rsidRDefault="00FD3623" w:rsidP="00FD3623">
            <w:pPr>
              <w:jc w:val="center"/>
              <w:rPr>
                <w:lang w:val="en-US"/>
              </w:rPr>
            </w:pPr>
            <w:r w:rsidRPr="002352BD">
              <w:t>43dBm</w:t>
            </w:r>
            <w:r>
              <w:t>/30dBm</w:t>
            </w:r>
          </w:p>
        </w:tc>
      </w:tr>
      <w:tr w:rsidR="00FD3623" w:rsidRPr="002352BD" w:rsidTr="00FD3623">
        <w:trPr>
          <w:trHeight w:val="226"/>
          <w:jc w:val="center"/>
        </w:trPr>
        <w:tc>
          <w:tcPr>
            <w:tcW w:w="3616" w:type="dxa"/>
            <w:vAlign w:val="center"/>
          </w:tcPr>
          <w:p w:rsidR="00FD3623" w:rsidRPr="002352BD" w:rsidRDefault="00FD3623" w:rsidP="00FD3623">
            <w:pPr>
              <w:jc w:val="center"/>
              <w:rPr>
                <w:lang w:val="en-US"/>
              </w:rPr>
            </w:pPr>
            <w:r w:rsidRPr="002352BD">
              <w:t>Overhead channel</w:t>
            </w:r>
          </w:p>
        </w:tc>
        <w:tc>
          <w:tcPr>
            <w:tcW w:w="5345" w:type="dxa"/>
            <w:vAlign w:val="center"/>
          </w:tcPr>
          <w:p w:rsidR="00FD3623" w:rsidRDefault="00FD3623" w:rsidP="00FD3623">
            <w:pPr>
              <w:jc w:val="center"/>
            </w:pPr>
            <w:r>
              <w:t xml:space="preserve">Macros: 30% of Max </w:t>
            </w:r>
            <w:proofErr w:type="spellStart"/>
            <w:r>
              <w:t>Tx</w:t>
            </w:r>
            <w:proofErr w:type="spellEnd"/>
            <w:r>
              <w:t xml:space="preserve"> Power(10% of common HS-SCCH)</w:t>
            </w:r>
          </w:p>
          <w:p w:rsidR="00FD3623" w:rsidRPr="002352BD" w:rsidRDefault="00FD3623" w:rsidP="00FD3623">
            <w:pPr>
              <w:jc w:val="center"/>
              <w:rPr>
                <w:lang w:val="en-US"/>
              </w:rPr>
            </w:pPr>
            <w:r>
              <w:t xml:space="preserve">LPNs: 20% of Max </w:t>
            </w:r>
            <w:proofErr w:type="spellStart"/>
            <w:r>
              <w:t>Tx</w:t>
            </w:r>
            <w:proofErr w:type="spellEnd"/>
            <w:r>
              <w:t xml:space="preserve"> Power</w:t>
            </w:r>
          </w:p>
        </w:tc>
      </w:tr>
      <w:tr w:rsidR="00FD3623" w:rsidRPr="002352BD" w:rsidTr="00FD3623">
        <w:trPr>
          <w:trHeight w:val="226"/>
          <w:jc w:val="center"/>
        </w:trPr>
        <w:tc>
          <w:tcPr>
            <w:tcW w:w="3616" w:type="dxa"/>
            <w:vAlign w:val="center"/>
          </w:tcPr>
          <w:p w:rsidR="00FD3623" w:rsidRPr="002352BD" w:rsidRDefault="00FD3623" w:rsidP="00FD3623">
            <w:pPr>
              <w:jc w:val="center"/>
            </w:pPr>
            <w:r>
              <w:t>Traffic</w:t>
            </w:r>
          </w:p>
        </w:tc>
        <w:tc>
          <w:tcPr>
            <w:tcW w:w="5345" w:type="dxa"/>
            <w:vAlign w:val="center"/>
          </w:tcPr>
          <w:p w:rsidR="00FD3623" w:rsidRDefault="00FD3623" w:rsidP="00FD3623">
            <w:pPr>
              <w:jc w:val="center"/>
            </w:pPr>
            <w:r>
              <w:t>Full Buffer</w:t>
            </w:r>
          </w:p>
        </w:tc>
      </w:tr>
      <w:tr w:rsidR="00FD3623" w:rsidRPr="002352BD" w:rsidTr="00FD3623">
        <w:trPr>
          <w:trHeight w:val="226"/>
          <w:jc w:val="center"/>
        </w:trPr>
        <w:tc>
          <w:tcPr>
            <w:tcW w:w="3616" w:type="dxa"/>
            <w:vAlign w:val="center"/>
            <w:hideMark/>
          </w:tcPr>
          <w:p w:rsidR="00FD3623" w:rsidRPr="002352BD" w:rsidRDefault="00FD3623" w:rsidP="00FD3623">
            <w:pPr>
              <w:jc w:val="center"/>
              <w:rPr>
                <w:lang w:val="en-US"/>
              </w:rPr>
            </w:pPr>
            <w:r w:rsidRPr="002352BD">
              <w:t>UE receiver</w:t>
            </w:r>
          </w:p>
        </w:tc>
        <w:tc>
          <w:tcPr>
            <w:tcW w:w="5345" w:type="dxa"/>
            <w:vAlign w:val="center"/>
            <w:hideMark/>
          </w:tcPr>
          <w:p w:rsidR="00FD3623" w:rsidRDefault="00FD3623" w:rsidP="00FD3623">
            <w:pPr>
              <w:jc w:val="center"/>
            </w:pPr>
            <w:r>
              <w:t>1 or 2 Rx, pre-decoding IC or post</w:t>
            </w:r>
            <w:r w:rsidR="00912B37">
              <w:t xml:space="preserve"> </w:t>
            </w:r>
            <w:r>
              <w:t>decoding IC receiver</w:t>
            </w:r>
          </w:p>
          <w:p w:rsidR="00912B37" w:rsidRPr="002352BD" w:rsidRDefault="00912B37" w:rsidP="00912B37">
            <w:pPr>
              <w:jc w:val="center"/>
            </w:pPr>
            <w:r>
              <w:t>Maximum post decoding IC cells: 1</w:t>
            </w:r>
          </w:p>
        </w:tc>
      </w:tr>
      <w:tr w:rsidR="00FD3623" w:rsidRPr="002352BD" w:rsidTr="00FD3623">
        <w:trPr>
          <w:trHeight w:val="226"/>
          <w:jc w:val="center"/>
        </w:trPr>
        <w:tc>
          <w:tcPr>
            <w:tcW w:w="3616" w:type="dxa"/>
            <w:vAlign w:val="center"/>
            <w:hideMark/>
          </w:tcPr>
          <w:p w:rsidR="00FD3623" w:rsidRPr="002352BD" w:rsidRDefault="00FD3623" w:rsidP="00FD3623">
            <w:pPr>
              <w:jc w:val="center"/>
              <w:rPr>
                <w:lang w:val="en-US"/>
              </w:rPr>
            </w:pPr>
            <w:r w:rsidRPr="002352BD">
              <w:t>Scheduler on Macro/LPN</w:t>
            </w:r>
          </w:p>
        </w:tc>
        <w:tc>
          <w:tcPr>
            <w:tcW w:w="5345" w:type="dxa"/>
            <w:vAlign w:val="center"/>
            <w:hideMark/>
          </w:tcPr>
          <w:p w:rsidR="00FD3623" w:rsidRPr="002352BD" w:rsidRDefault="00FD3623" w:rsidP="00FD3623">
            <w:pPr>
              <w:jc w:val="center"/>
              <w:rPr>
                <w:lang w:val="en-US"/>
              </w:rPr>
            </w:pPr>
            <w:r w:rsidRPr="002352BD">
              <w:rPr>
                <w:lang w:val="en-US"/>
              </w:rPr>
              <w:t>Proportional fair scheduler</w:t>
            </w:r>
          </w:p>
        </w:tc>
      </w:tr>
      <w:tr w:rsidR="00FD3623" w:rsidRPr="002352BD" w:rsidTr="00FD3623">
        <w:trPr>
          <w:trHeight w:val="794"/>
          <w:jc w:val="center"/>
        </w:trPr>
        <w:tc>
          <w:tcPr>
            <w:tcW w:w="3616" w:type="dxa"/>
            <w:vAlign w:val="center"/>
            <w:hideMark/>
          </w:tcPr>
          <w:p w:rsidR="00FD3623" w:rsidRPr="002352BD" w:rsidRDefault="00FD3623" w:rsidP="00FD3623">
            <w:pPr>
              <w:jc w:val="center"/>
              <w:rPr>
                <w:lang w:val="en-US"/>
              </w:rPr>
            </w:pPr>
            <w:r w:rsidRPr="002352BD">
              <w:t>HSDPA channel settings</w:t>
            </w:r>
          </w:p>
        </w:tc>
        <w:tc>
          <w:tcPr>
            <w:tcW w:w="5345" w:type="dxa"/>
            <w:vAlign w:val="center"/>
            <w:hideMark/>
          </w:tcPr>
          <w:p w:rsidR="00FD3623" w:rsidRPr="002352BD" w:rsidRDefault="00FD3623" w:rsidP="00FD3623">
            <w:pPr>
              <w:jc w:val="center"/>
              <w:rPr>
                <w:lang w:val="en-US"/>
              </w:rPr>
            </w:pPr>
            <w:r w:rsidRPr="002352BD">
              <w:t>HS-PDSCH: targeting 10% BLER after 1</w:t>
            </w:r>
            <w:r w:rsidRPr="002352BD">
              <w:rPr>
                <w:vertAlign w:val="superscript"/>
              </w:rPr>
              <w:t>st</w:t>
            </w:r>
            <w:r w:rsidRPr="002352BD">
              <w:t xml:space="preserve"> </w:t>
            </w:r>
            <w:proofErr w:type="spellStart"/>
            <w:r w:rsidRPr="002352BD">
              <w:t>Tx</w:t>
            </w:r>
            <w:proofErr w:type="spellEnd"/>
            <w:r w:rsidRPr="002352BD">
              <w:t>, up to 15 SF-16 OVSF to schedule per TTI</w:t>
            </w:r>
          </w:p>
        </w:tc>
      </w:tr>
      <w:tr w:rsidR="00FD3623" w:rsidRPr="002352BD" w:rsidTr="00FD3623">
        <w:trPr>
          <w:trHeight w:val="580"/>
          <w:jc w:val="center"/>
        </w:trPr>
        <w:tc>
          <w:tcPr>
            <w:tcW w:w="3616" w:type="dxa"/>
            <w:vAlign w:val="center"/>
            <w:hideMark/>
          </w:tcPr>
          <w:p w:rsidR="00FD3623" w:rsidRPr="002352BD" w:rsidRDefault="00FD3623" w:rsidP="00FD3623">
            <w:pPr>
              <w:jc w:val="center"/>
              <w:rPr>
                <w:lang w:val="en-US"/>
              </w:rPr>
            </w:pPr>
            <w:r w:rsidRPr="002352BD">
              <w:rPr>
                <w:lang w:val="en-US"/>
              </w:rPr>
              <w:t>CQI feedback</w:t>
            </w:r>
          </w:p>
        </w:tc>
        <w:tc>
          <w:tcPr>
            <w:tcW w:w="5345" w:type="dxa"/>
            <w:vAlign w:val="center"/>
            <w:hideMark/>
          </w:tcPr>
          <w:p w:rsidR="00FD3623" w:rsidRPr="002352BD" w:rsidRDefault="00FD3623" w:rsidP="00912B37">
            <w:pPr>
              <w:jc w:val="center"/>
              <w:rPr>
                <w:lang w:val="en-US"/>
              </w:rPr>
            </w:pPr>
            <w:r w:rsidRPr="002352BD">
              <w:rPr>
                <w:lang w:val="en-US"/>
              </w:rPr>
              <w:t xml:space="preserve">Measurement </w:t>
            </w:r>
            <w:r w:rsidR="00912B37">
              <w:rPr>
                <w:lang w:val="en-US"/>
              </w:rPr>
              <w:t xml:space="preserve">and feedback </w:t>
            </w:r>
            <w:r w:rsidRPr="002352BD">
              <w:rPr>
                <w:lang w:val="en-US"/>
              </w:rPr>
              <w:t>each TTI</w:t>
            </w:r>
            <w:r w:rsidR="00912B37">
              <w:rPr>
                <w:lang w:val="en-US"/>
              </w:rPr>
              <w:t xml:space="preserve">, </w:t>
            </w:r>
            <w:r w:rsidRPr="002352BD">
              <w:rPr>
                <w:lang w:val="en-US"/>
              </w:rPr>
              <w:t>with 3TTI delay</w:t>
            </w:r>
          </w:p>
        </w:tc>
      </w:tr>
    </w:tbl>
    <w:p w:rsidR="002352BD" w:rsidRDefault="002352BD" w:rsidP="002352BD">
      <w:pPr>
        <w:jc w:val="center"/>
        <w:rPr>
          <w:lang w:val="en-US"/>
        </w:rPr>
      </w:pPr>
    </w:p>
    <w:p w:rsidR="00644331" w:rsidRDefault="00244F26" w:rsidP="00187B17">
      <w:pPr>
        <w:rPr>
          <w:lang w:val="en-US"/>
        </w:rPr>
      </w:pPr>
      <w:r>
        <w:rPr>
          <w:lang w:val="en-US"/>
        </w:rPr>
        <w:t xml:space="preserve">We plot </w:t>
      </w:r>
      <w:r w:rsidR="00093D4B">
        <w:rPr>
          <w:lang w:val="en-US"/>
        </w:rPr>
        <w:t xml:space="preserve">preliminary results </w:t>
      </w:r>
      <w:r>
        <w:rPr>
          <w:lang w:val="en-US"/>
        </w:rPr>
        <w:t xml:space="preserve">per UE </w:t>
      </w:r>
      <w:r w:rsidR="002E2A2B">
        <w:rPr>
          <w:lang w:val="en-US"/>
        </w:rPr>
        <w:t xml:space="preserve">post decoding IC gain in a </w:t>
      </w:r>
      <w:r w:rsidR="00093D4B">
        <w:rPr>
          <w:lang w:val="en-US"/>
        </w:rPr>
        <w:t>CDF</w:t>
      </w:r>
      <w:r w:rsidR="002E2A2B">
        <w:rPr>
          <w:lang w:val="en-US"/>
        </w:rPr>
        <w:t xml:space="preserve"> </w:t>
      </w:r>
      <w:r>
        <w:rPr>
          <w:lang w:val="en-US"/>
        </w:rPr>
        <w:t xml:space="preserve">in </w:t>
      </w:r>
      <w:r w:rsidR="00191E89">
        <w:rPr>
          <w:lang w:val="en-US"/>
        </w:rPr>
        <w:t>F</w:t>
      </w:r>
      <w:r>
        <w:rPr>
          <w:lang w:val="en-US"/>
        </w:rPr>
        <w:t xml:space="preserve">igure </w:t>
      </w:r>
      <w:r w:rsidR="00477FF9">
        <w:rPr>
          <w:lang w:val="en-US"/>
        </w:rPr>
        <w:t>2</w:t>
      </w:r>
      <w:r w:rsidR="00C560E9">
        <w:rPr>
          <w:lang w:val="en-US"/>
        </w:rPr>
        <w:t>.</w:t>
      </w:r>
      <w:r w:rsidR="002E2A2B">
        <w:rPr>
          <w:lang w:val="en-US"/>
        </w:rPr>
        <w:t xml:space="preserve"> </w:t>
      </w:r>
      <w:r w:rsidR="00C560E9">
        <w:rPr>
          <w:lang w:val="en-US"/>
        </w:rPr>
        <w:t>It reveals that</w:t>
      </w:r>
    </w:p>
    <w:p w:rsidR="00644331" w:rsidRDefault="00191E89" w:rsidP="00644331">
      <w:pPr>
        <w:pStyle w:val="ListParagraph"/>
        <w:numPr>
          <w:ilvl w:val="0"/>
          <w:numId w:val="7"/>
        </w:numPr>
      </w:pPr>
      <w:r>
        <w:rPr>
          <w:lang w:val="en-US"/>
        </w:rPr>
        <w:t xml:space="preserve">About </w:t>
      </w:r>
      <w:r w:rsidR="002E2A2B" w:rsidRPr="002E2A2B">
        <w:t>80% of 1Rx and 90% of 2Rx UE</w:t>
      </w:r>
      <w:r w:rsidR="00522FE6">
        <w:t>s</w:t>
      </w:r>
      <w:r w:rsidR="002E2A2B" w:rsidRPr="002E2A2B">
        <w:t xml:space="preserve"> </w:t>
      </w:r>
      <w:r w:rsidR="00522FE6">
        <w:t>do</w:t>
      </w:r>
      <w:r w:rsidR="00522FE6" w:rsidRPr="002E2A2B">
        <w:t xml:space="preserve"> </w:t>
      </w:r>
      <w:r w:rsidR="002E2A2B" w:rsidRPr="002E2A2B">
        <w:t xml:space="preserve">not </w:t>
      </w:r>
      <w:r>
        <w:t>experience</w:t>
      </w:r>
      <w:r w:rsidR="002E2A2B" w:rsidRPr="002E2A2B">
        <w:t xml:space="preserve"> </w:t>
      </w:r>
      <w:r>
        <w:t xml:space="preserve">post decoding </w:t>
      </w:r>
      <w:r w:rsidR="002E2A2B" w:rsidRPr="002E2A2B">
        <w:t>IC gain</w:t>
      </w:r>
      <w:r>
        <w:t>.</w:t>
      </w:r>
    </w:p>
    <w:p w:rsidR="00B2556C" w:rsidRDefault="00093D4B" w:rsidP="00644331">
      <w:pPr>
        <w:pStyle w:val="ListParagraph"/>
        <w:numPr>
          <w:ilvl w:val="0"/>
          <w:numId w:val="7"/>
        </w:numPr>
      </w:pPr>
      <w:r>
        <w:t>Note</w:t>
      </w:r>
      <w:r w:rsidR="00B2556C">
        <w:t xml:space="preserve"> that </w:t>
      </w:r>
      <w:r>
        <w:t xml:space="preserve">the </w:t>
      </w:r>
      <w:r w:rsidR="00B2556C">
        <w:t>link level IC gain is larger for 1Rx compared with 2Rx</w:t>
      </w:r>
      <w:r>
        <w:t>. This aspect coupled with the fact that</w:t>
      </w:r>
      <w:r w:rsidR="00B2556C">
        <w:t xml:space="preserve"> interfer</w:t>
      </w:r>
      <w:r>
        <w:t>ing</w:t>
      </w:r>
      <w:r w:rsidR="00B2556C">
        <w:t xml:space="preserve"> Macros schedule small</w:t>
      </w:r>
      <w:r>
        <w:t>er</w:t>
      </w:r>
      <w:r w:rsidR="00B2556C">
        <w:t xml:space="preserve"> TBS </w:t>
      </w:r>
      <w:r w:rsidR="00561AF7">
        <w:t>with</w:t>
      </w:r>
      <w:r w:rsidR="00B2556C">
        <w:t xml:space="preserve"> 1Rx, IC gain</w:t>
      </w:r>
      <w:r>
        <w:t>s</w:t>
      </w:r>
      <w:r w:rsidR="00B2556C">
        <w:t xml:space="preserve"> for 1Rx </w:t>
      </w:r>
      <w:r>
        <w:t>are larger than</w:t>
      </w:r>
      <w:r w:rsidR="00B2556C">
        <w:t xml:space="preserve"> 2Rx when the same CIO applied.</w:t>
      </w:r>
    </w:p>
    <w:p w:rsidR="00187B17" w:rsidRDefault="002E2A2B" w:rsidP="00644331">
      <w:pPr>
        <w:pStyle w:val="ListParagraph"/>
        <w:numPr>
          <w:ilvl w:val="0"/>
          <w:numId w:val="7"/>
        </w:numPr>
      </w:pPr>
      <w:r>
        <w:t xml:space="preserve">IC </w:t>
      </w:r>
      <w:r w:rsidR="00644331">
        <w:t>gain with 6dB CIO outperforms</w:t>
      </w:r>
      <w:r>
        <w:t xml:space="preserve"> 3dB CIO, which can be </w:t>
      </w:r>
      <w:r w:rsidR="00093D4B">
        <w:t>attributed to</w:t>
      </w:r>
      <w:r>
        <w:t xml:space="preserve"> more cell edge LPN </w:t>
      </w:r>
      <w:r w:rsidR="00B2556C">
        <w:t>UEs</w:t>
      </w:r>
      <w:r>
        <w:t xml:space="preserve">. </w:t>
      </w:r>
    </w:p>
    <w:p w:rsidR="00F46948" w:rsidRDefault="00244F26" w:rsidP="00244F26">
      <w:pPr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4C508B5F" wp14:editId="48FFA1F0">
            <wp:extent cx="3488267" cy="26162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8267" cy="261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F26" w:rsidRPr="00912B37" w:rsidRDefault="00244F26" w:rsidP="00244F26">
      <w:pPr>
        <w:pStyle w:val="Caption"/>
        <w:jc w:val="center"/>
      </w:pPr>
      <w:bookmarkStart w:id="7" w:name="_Ref367623682"/>
      <w:r w:rsidRPr="00912B37">
        <w:t xml:space="preserve">Figure </w:t>
      </w:r>
      <w:r w:rsidR="00477FF9">
        <w:t>2</w:t>
      </w:r>
      <w:bookmarkEnd w:id="7"/>
      <w:r w:rsidRPr="00912B37">
        <w:t xml:space="preserve">: </w:t>
      </w:r>
      <w:r w:rsidR="00912B37" w:rsidRPr="00912B37">
        <w:t>CDF of p</w:t>
      </w:r>
      <w:r w:rsidR="00FD3623" w:rsidRPr="00912B37">
        <w:t xml:space="preserve">ost </w:t>
      </w:r>
      <w:r w:rsidR="00912B37" w:rsidRPr="00912B37">
        <w:t>d</w:t>
      </w:r>
      <w:r w:rsidR="00FD3623" w:rsidRPr="00912B37">
        <w:t xml:space="preserve">ecoding NAIC </w:t>
      </w:r>
      <w:r w:rsidR="00912B37" w:rsidRPr="00912B37">
        <w:t>g</w:t>
      </w:r>
      <w:r w:rsidR="00FD3623" w:rsidRPr="00912B37">
        <w:t>ain</w:t>
      </w:r>
      <w:r w:rsidR="00912B37" w:rsidRPr="00912B37">
        <w:t xml:space="preserve"> </w:t>
      </w:r>
    </w:p>
    <w:p w:rsidR="002E2A2B" w:rsidRDefault="00B96C09" w:rsidP="00187B17">
      <w:r>
        <w:t>In addition, w</w:t>
      </w:r>
      <w:r w:rsidR="002E2A2B">
        <w:t>e exhibit the statistics of TBS as well as serving and interferer SNR</w:t>
      </w:r>
      <w:r w:rsidR="00AD4A46">
        <w:t xml:space="preserve"> </w:t>
      </w:r>
      <w:r w:rsidR="00833C40">
        <w:t xml:space="preserve">in Figure </w:t>
      </w:r>
      <w:r w:rsidR="00473855">
        <w:t>3</w:t>
      </w:r>
      <w:r w:rsidR="00833C40">
        <w:t xml:space="preserve"> to Figure </w:t>
      </w:r>
      <w:r w:rsidR="00473855">
        <w:t>5</w:t>
      </w:r>
      <w:r w:rsidR="00F46948">
        <w:t xml:space="preserve">. </w:t>
      </w:r>
    </w:p>
    <w:p w:rsidR="00CB1B53" w:rsidRDefault="00CB1B53" w:rsidP="00244F26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11F459A5" wp14:editId="661FC02B">
            <wp:extent cx="3496733" cy="26225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6733" cy="262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F26" w:rsidRPr="00912B37" w:rsidRDefault="00244F26" w:rsidP="00244F26">
      <w:pPr>
        <w:pStyle w:val="Caption"/>
        <w:jc w:val="center"/>
      </w:pPr>
      <w:r w:rsidRPr="00912B37">
        <w:t xml:space="preserve">Figure </w:t>
      </w:r>
      <w:r w:rsidR="00477FF9">
        <w:t>3</w:t>
      </w:r>
      <w:r w:rsidRPr="00912B37">
        <w:t xml:space="preserve">: </w:t>
      </w:r>
      <w:r w:rsidR="00912B37">
        <w:t>CDF of interferer Macros scheduled TBS</w:t>
      </w:r>
    </w:p>
    <w:p w:rsidR="00244F26" w:rsidRPr="00244F26" w:rsidRDefault="00244F26" w:rsidP="00187B17"/>
    <w:p w:rsidR="00CB1B53" w:rsidRDefault="00CB1B53" w:rsidP="00244F26">
      <w:pPr>
        <w:jc w:val="center"/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6B1C186C" wp14:editId="2FE1C92B">
            <wp:extent cx="3600450" cy="270033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2700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F26" w:rsidRPr="00244F26" w:rsidRDefault="00C75586" w:rsidP="00E950F6">
      <w:pPr>
        <w:pStyle w:val="Caption"/>
        <w:jc w:val="center"/>
      </w:pPr>
      <w:r w:rsidRPr="00912B37">
        <w:t xml:space="preserve">Figure </w:t>
      </w:r>
      <w:r w:rsidR="00477FF9">
        <w:t>4</w:t>
      </w:r>
      <w:r w:rsidRPr="00912B37">
        <w:t xml:space="preserve">: </w:t>
      </w:r>
      <w:r>
        <w:t xml:space="preserve">CDF of serving </w:t>
      </w:r>
      <w:r w:rsidR="009E2B72">
        <w:t>SNR</w:t>
      </w:r>
    </w:p>
    <w:p w:rsidR="00CB1B53" w:rsidRDefault="00CB1B53" w:rsidP="00244F26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03EF39B0" wp14:editId="0B84B7DC">
            <wp:extent cx="3623733" cy="2717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733" cy="271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586" w:rsidRPr="00912B37" w:rsidRDefault="00C75586" w:rsidP="00C75586">
      <w:pPr>
        <w:pStyle w:val="Caption"/>
        <w:jc w:val="center"/>
      </w:pPr>
      <w:r w:rsidRPr="00912B37">
        <w:t xml:space="preserve">Figure </w:t>
      </w:r>
      <w:r w:rsidR="00477FF9">
        <w:t>5</w:t>
      </w:r>
      <w:r w:rsidRPr="00912B37">
        <w:t xml:space="preserve">: </w:t>
      </w:r>
      <w:r>
        <w:t xml:space="preserve">CDF of interferer </w:t>
      </w:r>
      <w:r w:rsidR="009E2B72">
        <w:t>SNR</w:t>
      </w:r>
    </w:p>
    <w:p w:rsidR="00244F26" w:rsidRPr="00244F26" w:rsidRDefault="00244F26" w:rsidP="00187B17"/>
    <w:p w:rsidR="00E57DCC" w:rsidRDefault="00E41E97" w:rsidP="00205DFC">
      <w:pPr>
        <w:pStyle w:val="Heading1"/>
      </w:pPr>
      <w:bookmarkStart w:id="8" w:name="OLE_LINK79"/>
      <w:bookmarkStart w:id="9" w:name="OLE_LINK222"/>
      <w:bookmarkEnd w:id="4"/>
      <w:bookmarkEnd w:id="5"/>
      <w:r>
        <w:t>4</w:t>
      </w:r>
      <w:r w:rsidR="00E57DCC">
        <w:tab/>
        <w:t>Conclusions</w:t>
      </w:r>
    </w:p>
    <w:bookmarkEnd w:id="8"/>
    <w:p w:rsidR="0092255D" w:rsidRDefault="0092255D" w:rsidP="008C7EF7">
      <w:r>
        <w:t xml:space="preserve">In this contribution, </w:t>
      </w:r>
      <w:r w:rsidR="008C7EF7">
        <w:t>a</w:t>
      </w:r>
      <w:r>
        <w:t xml:space="preserve"> methodology of post</w:t>
      </w:r>
      <w:r w:rsidR="008C7EF7">
        <w:t>-</w:t>
      </w:r>
      <w:r>
        <w:t>decoding NAIC link</w:t>
      </w:r>
      <w:r w:rsidR="008C7EF7">
        <w:t>-</w:t>
      </w:r>
      <w:r>
        <w:t>to</w:t>
      </w:r>
      <w:r w:rsidR="008C7EF7">
        <w:t>-</w:t>
      </w:r>
      <w:r>
        <w:t>system mapping was discussed</w:t>
      </w:r>
      <w:r w:rsidR="00833C40">
        <w:t>. In this model, link</w:t>
      </w:r>
      <w:r w:rsidR="008C7EF7">
        <w:t>-</w:t>
      </w:r>
      <w:r w:rsidR="00833C40">
        <w:t xml:space="preserve">level simulations were used to compute </w:t>
      </w:r>
      <w:r w:rsidR="008C7EF7">
        <w:t xml:space="preserve">a </w:t>
      </w:r>
      <w:r w:rsidR="00833C40">
        <w:t>lookup table</w:t>
      </w:r>
      <w:r>
        <w:t xml:space="preserve"> </w:t>
      </w:r>
      <w:r w:rsidR="00833C40">
        <w:t>of CPICH SNR gain</w:t>
      </w:r>
      <w:r w:rsidR="003D62D7">
        <w:rPr>
          <w:rFonts w:eastAsia="Malgun Gothic" w:hint="eastAsia"/>
          <w:lang w:eastAsia="ko-KR"/>
        </w:rPr>
        <w:t xml:space="preserve"> (i.e., CQI gain)</w:t>
      </w:r>
      <w:r w:rsidR="00833C40">
        <w:t xml:space="preserve">. </w:t>
      </w:r>
      <w:r w:rsidR="008C7EF7">
        <w:t>T</w:t>
      </w:r>
      <w:r w:rsidR="00F45F6D">
        <w:t xml:space="preserve">his </w:t>
      </w:r>
      <w:r w:rsidR="00093D4B">
        <w:t>link-to-system mapping methodology can be used to demonstrate gains of NAIC</w:t>
      </w:r>
      <w:r w:rsidR="003D62D7">
        <w:rPr>
          <w:rFonts w:eastAsia="Malgun Gothic" w:hint="eastAsia"/>
          <w:lang w:eastAsia="ko-KR"/>
        </w:rPr>
        <w:t xml:space="preserve"> </w:t>
      </w:r>
      <w:r w:rsidR="00A53287">
        <w:rPr>
          <w:rFonts w:eastAsia="Malgun Gothic"/>
          <w:lang w:eastAsia="ko-KR"/>
        </w:rPr>
        <w:t>at the</w:t>
      </w:r>
      <w:r w:rsidR="003D62D7">
        <w:rPr>
          <w:rFonts w:eastAsia="Malgun Gothic" w:hint="eastAsia"/>
          <w:lang w:eastAsia="ko-KR"/>
        </w:rPr>
        <w:t xml:space="preserve"> system level</w:t>
      </w:r>
      <w:r w:rsidR="00F45F6D">
        <w:t>.</w:t>
      </w:r>
      <w:r>
        <w:t xml:space="preserve"> </w:t>
      </w:r>
    </w:p>
    <w:p w:rsidR="00E950F6" w:rsidRDefault="00E950F6" w:rsidP="008C7EF7">
      <w:r w:rsidRPr="00E950F6">
        <w:rPr>
          <w:b/>
        </w:rPr>
        <w:t>Proposal:</w:t>
      </w:r>
      <w:r>
        <w:t xml:space="preserve"> The methodology described in this contribution is adopted to conduct system level simulation to evaluate the gains of NAIC.</w:t>
      </w:r>
    </w:p>
    <w:p w:rsidR="00E57DCC" w:rsidRPr="00BE1115" w:rsidRDefault="00E41E97" w:rsidP="00244F26">
      <w:pPr>
        <w:pStyle w:val="Heading1"/>
        <w:rPr>
          <w:kern w:val="2"/>
          <w:lang w:val="en-US" w:eastAsia="zh-CN"/>
        </w:rPr>
      </w:pPr>
      <w:r>
        <w:rPr>
          <w:kern w:val="2"/>
          <w:lang w:val="en-US" w:eastAsia="ko-KR"/>
        </w:rPr>
        <w:t>5</w:t>
      </w:r>
      <w:r w:rsidR="00E57DCC">
        <w:rPr>
          <w:kern w:val="2"/>
          <w:lang w:val="en-US" w:eastAsia="zh-CN"/>
        </w:rPr>
        <w:tab/>
      </w:r>
      <w:bookmarkStart w:id="10" w:name="_Ref261362716"/>
      <w:bookmarkStart w:id="11" w:name="_Ref269386579"/>
      <w:bookmarkStart w:id="12" w:name="_Ref272239320"/>
      <w:bookmarkStart w:id="13" w:name="_Ref351966752"/>
      <w:bookmarkStart w:id="14" w:name="_Ref355604057"/>
      <w:r w:rsidR="00E57DCC">
        <w:rPr>
          <w:kern w:val="2"/>
          <w:lang w:val="en-US" w:eastAsia="zh-CN"/>
        </w:rPr>
        <w:t>References</w:t>
      </w:r>
      <w:bookmarkEnd w:id="9"/>
      <w:bookmarkEnd w:id="10"/>
      <w:bookmarkEnd w:id="11"/>
      <w:bookmarkEnd w:id="12"/>
      <w:bookmarkEnd w:id="13"/>
      <w:bookmarkEnd w:id="14"/>
    </w:p>
    <w:p w:rsidR="00E57DCC" w:rsidRPr="00E57DCC" w:rsidRDefault="00E57DCC" w:rsidP="00244F26">
      <w:pPr>
        <w:ind w:left="720" w:hanging="720"/>
        <w:rPr>
          <w:lang w:eastAsia="zh-CN"/>
        </w:rPr>
      </w:pPr>
      <w:r w:rsidRPr="009D2414">
        <w:rPr>
          <w:lang w:eastAsia="zh-CN"/>
        </w:rPr>
        <w:t>[1]</w:t>
      </w:r>
      <w:r w:rsidRPr="009D2414">
        <w:rPr>
          <w:lang w:eastAsia="zh-CN"/>
        </w:rPr>
        <w:tab/>
      </w:r>
      <w:r w:rsidR="00F839A9" w:rsidRPr="00F839A9">
        <w:rPr>
          <w:bCs/>
        </w:rPr>
        <w:t xml:space="preserve">RP-132074, “New WI proposal: UMTS Heterogeneous Networks enhancements”, Huawei, </w:t>
      </w:r>
      <w:proofErr w:type="spellStart"/>
      <w:r w:rsidR="00F839A9" w:rsidRPr="00F839A9">
        <w:rPr>
          <w:bCs/>
        </w:rPr>
        <w:t>HiSilicon</w:t>
      </w:r>
      <w:proofErr w:type="spellEnd"/>
      <w:r w:rsidR="00F839A9" w:rsidRPr="00F839A9">
        <w:rPr>
          <w:bCs/>
        </w:rPr>
        <w:t>, China Unicom, NSN, Alcatel Lucent, Ericsson, Qualcomm Incorporated, ZTE.</w:t>
      </w:r>
    </w:p>
    <w:p w:rsidR="00E57DCC" w:rsidRDefault="00E57DCC" w:rsidP="00244F26">
      <w:pPr>
        <w:tabs>
          <w:tab w:val="num" w:pos="720"/>
        </w:tabs>
        <w:overflowPunct/>
        <w:autoSpaceDE/>
        <w:autoSpaceDN/>
        <w:adjustRightInd/>
        <w:textAlignment w:val="auto"/>
        <w:rPr>
          <w:bCs/>
        </w:rPr>
      </w:pPr>
      <w:r w:rsidRPr="0047367C">
        <w:rPr>
          <w:lang w:val="en-US" w:eastAsia="ko-KR"/>
        </w:rPr>
        <w:t>[</w:t>
      </w:r>
      <w:r w:rsidR="00226939">
        <w:rPr>
          <w:lang w:val="en-US" w:eastAsia="ko-KR"/>
        </w:rPr>
        <w:t>2</w:t>
      </w:r>
      <w:r w:rsidRPr="0047367C">
        <w:rPr>
          <w:lang w:val="en-US" w:eastAsia="ko-KR"/>
        </w:rPr>
        <w:t xml:space="preserve">] </w:t>
      </w:r>
      <w:r w:rsidR="00226939">
        <w:rPr>
          <w:lang w:val="en-US" w:eastAsia="ko-KR"/>
        </w:rPr>
        <w:tab/>
      </w:r>
      <w:r w:rsidR="00A53287" w:rsidRPr="00A53287">
        <w:rPr>
          <w:bCs/>
        </w:rPr>
        <w:t>R1-135784</w:t>
      </w:r>
      <w:r w:rsidRPr="0092255D">
        <w:rPr>
          <w:bCs/>
        </w:rPr>
        <w:t>, “</w:t>
      </w:r>
      <w:r w:rsidR="00A53287" w:rsidRPr="00A53287">
        <w:rPr>
          <w:bCs/>
        </w:rPr>
        <w:t>TP on System Performance of Post Decoding NAIC</w:t>
      </w:r>
      <w:r w:rsidRPr="0092255D">
        <w:rPr>
          <w:bCs/>
        </w:rPr>
        <w:t>”, Qualcomm Incorporated</w:t>
      </w:r>
    </w:p>
    <w:p w:rsidR="00463E00" w:rsidRDefault="00463E00" w:rsidP="00463E00">
      <w:pPr>
        <w:pStyle w:val="Heading1"/>
        <w:rPr>
          <w:kern w:val="2"/>
          <w:lang w:val="en-US" w:eastAsia="zh-CN"/>
        </w:rPr>
      </w:pPr>
      <w:r>
        <w:rPr>
          <w:kern w:val="2"/>
          <w:lang w:val="en-US" w:eastAsia="ko-KR"/>
        </w:rPr>
        <w:lastRenderedPageBreak/>
        <w:t>6</w:t>
      </w:r>
      <w:r>
        <w:rPr>
          <w:kern w:val="2"/>
          <w:lang w:val="en-US" w:eastAsia="zh-CN"/>
        </w:rPr>
        <w:tab/>
        <w:t>Appendix</w:t>
      </w:r>
    </w:p>
    <w:p w:rsidR="002D7664" w:rsidRPr="002D7664" w:rsidRDefault="002D7664" w:rsidP="00477FF9">
      <w:pPr>
        <w:jc w:val="both"/>
        <w:rPr>
          <w:lang w:val="en-US" w:eastAsia="zh-CN"/>
        </w:rPr>
      </w:pPr>
      <w:r>
        <w:rPr>
          <w:lang w:val="en-US" w:eastAsia="zh-CN"/>
        </w:rPr>
        <w:t xml:space="preserve">In this section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∆</m:t>
            </m:r>
          </m:e>
          <m:sub>
            <m:r>
              <w:rPr>
                <w:rFonts w:ascii="Cambria Math" w:hAnsi="Cambria Math"/>
                <w:lang w:val="en-US" w:eastAsia="zh-CN"/>
              </w:rPr>
              <m:t>IC</m:t>
            </m:r>
          </m:sub>
        </m:sSub>
      </m:oMath>
      <w:r>
        <w:rPr>
          <w:lang w:val="en-US" w:eastAsia="zh-CN"/>
        </w:rPr>
        <w:t xml:space="preserve">  value for different parameters is presented. In </w:t>
      </w:r>
      <w:r w:rsidR="00477FF9">
        <w:rPr>
          <w:lang w:val="en-US" w:eastAsia="zh-CN"/>
        </w:rPr>
        <w:t xml:space="preserve">each of </w:t>
      </w:r>
      <w:r>
        <w:rPr>
          <w:lang w:val="en-US" w:eastAsia="zh-CN"/>
        </w:rPr>
        <w:t xml:space="preserve">the following tables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∆</m:t>
            </m:r>
          </m:e>
          <m:sub>
            <m:r>
              <w:rPr>
                <w:rFonts w:ascii="Cambria Math" w:hAnsi="Cambria Math"/>
                <w:lang w:val="en-US" w:eastAsia="zh-CN"/>
              </w:rPr>
              <m:t>IC</m:t>
            </m:r>
          </m:sub>
        </m:sSub>
        <m:r>
          <w:rPr>
            <w:rFonts w:ascii="Cambria Math" w:hAnsi="Cambria Math"/>
            <w:lang w:val="en-US" w:eastAsia="zh-CN"/>
          </w:rPr>
          <m:t>(dB)</m:t>
        </m:r>
      </m:oMath>
      <w:r w:rsidR="00477FF9">
        <w:rPr>
          <w:lang w:val="en-US" w:eastAsia="zh-CN"/>
        </w:rPr>
        <w:t xml:space="preserve"> is presented for the given TB sizes. Results for improbable (</w:t>
      </w:r>
      <w:r w:rsidR="003D62D7">
        <w:rPr>
          <w:rFonts w:eastAsia="Malgun Gothic" w:hint="eastAsia"/>
          <w:lang w:val="en-US" w:eastAsia="ko-KR"/>
        </w:rPr>
        <w:t>LPN</w:t>
      </w:r>
      <w:r w:rsidR="003D62D7">
        <w:rPr>
          <w:lang w:val="en-US" w:eastAsia="zh-CN"/>
        </w:rPr>
        <w:t xml:space="preserve"> </w:t>
      </w:r>
      <w:r w:rsidR="00477FF9">
        <w:rPr>
          <w:lang w:val="en-US" w:eastAsia="zh-CN"/>
        </w:rPr>
        <w:t>SNR</w:t>
      </w:r>
      <w:r w:rsidR="003D62D7">
        <w:rPr>
          <w:rFonts w:eastAsia="Malgun Gothic" w:hint="eastAsia"/>
          <w:lang w:val="en-US" w:eastAsia="ko-KR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Ior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/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Ior</m:t>
            </m:r>
          </m:e>
          <m:sub>
            <m:r>
              <w:rPr>
                <w:rFonts w:ascii="Cambria Math" w:hAnsi="Cambria Math"/>
              </w:rPr>
              <m:t>z</m:t>
            </m:r>
          </m:sub>
        </m:sSub>
      </m:oMath>
      <w:r w:rsidR="003D62D7">
        <w:rPr>
          <w:rFonts w:eastAsia="Malgun Gothic" w:hint="eastAsia"/>
          <w:lang w:val="en-US" w:eastAsia="ko-KR"/>
        </w:rPr>
        <w:t>)</w:t>
      </w:r>
      <w:r w:rsidR="00477FF9">
        <w:rPr>
          <w:lang w:val="en-US" w:eastAsia="zh-CN"/>
        </w:rPr>
        <w:t>, Macro SNR</w:t>
      </w:r>
      <w:r w:rsidR="003D62D7">
        <w:rPr>
          <w:rFonts w:eastAsia="Malgun Gothic" w:hint="eastAsia"/>
          <w:lang w:val="en-US" w:eastAsia="ko-KR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Ior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/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Ior</m:t>
            </m:r>
          </m:e>
          <m:sub>
            <m:r>
              <w:rPr>
                <w:rFonts w:ascii="Cambria Math" w:hAnsi="Cambria Math"/>
              </w:rPr>
              <m:t>z</m:t>
            </m:r>
          </m:sub>
        </m:sSub>
      </m:oMath>
      <w:r w:rsidR="003D62D7">
        <w:rPr>
          <w:rFonts w:eastAsia="Malgun Gothic" w:hint="eastAsia"/>
          <w:lang w:val="en-US" w:eastAsia="ko-KR"/>
        </w:rPr>
        <w:t>)</w:t>
      </w:r>
      <w:r w:rsidR="00477FF9">
        <w:rPr>
          <w:lang w:val="en-US" w:eastAsia="zh-CN"/>
        </w:rPr>
        <w:t>) pairs, e.g. (-8</w:t>
      </w:r>
      <w:proofErr w:type="gramStart"/>
      <w:r w:rsidR="00477FF9">
        <w:rPr>
          <w:lang w:val="en-US" w:eastAsia="zh-CN"/>
        </w:rPr>
        <w:t>,10</w:t>
      </w:r>
      <w:proofErr w:type="gramEnd"/>
      <w:r w:rsidR="00477FF9">
        <w:rPr>
          <w:lang w:val="en-US" w:eastAsia="zh-CN"/>
        </w:rPr>
        <w:t>), (-8,13), (-8,16), are not presented.</w:t>
      </w:r>
    </w:p>
    <w:tbl>
      <w:tblPr>
        <w:tblStyle w:val="LightList-Accent1"/>
        <w:tblW w:w="9762" w:type="dxa"/>
        <w:tblLook w:val="04A0" w:firstRow="1" w:lastRow="0" w:firstColumn="1" w:lastColumn="0" w:noHBand="0" w:noVBand="1"/>
      </w:tblPr>
      <w:tblGrid>
        <w:gridCol w:w="590"/>
        <w:gridCol w:w="532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463E00" w:rsidRPr="00463E00" w:rsidTr="00463E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2" w:type="dxa"/>
            <w:gridSpan w:val="11"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TBS = 136</w:t>
            </w:r>
          </w:p>
        </w:tc>
      </w:tr>
      <w:tr w:rsidR="00463E00" w:rsidRPr="00463E00" w:rsidTr="00463E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 w:val="restart"/>
            <w:tcBorders>
              <w:right w:val="single" w:sz="4" w:space="0" w:color="auto"/>
            </w:tcBorders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1F497D" w:themeColor="text2"/>
                <w:sz w:val="18"/>
                <w:szCs w:val="22"/>
                <w:lang w:val="en-US"/>
              </w:rPr>
            </w:pPr>
          </w:p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3D62D7" w:rsidRDefault="003D62D7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L</w:t>
            </w:r>
          </w:p>
          <w:p w:rsidR="003D62D7" w:rsidRDefault="003D62D7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P</w:t>
            </w:r>
          </w:p>
          <w:p w:rsidR="00463E00" w:rsidRPr="003D62D7" w:rsidRDefault="003D62D7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N</w:t>
            </w:r>
          </w:p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S</w:t>
            </w:r>
          </w:p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N</w:t>
            </w:r>
          </w:p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R</w:t>
            </w:r>
          </w:p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(dB)</w:t>
            </w:r>
          </w:p>
        </w:tc>
        <w:tc>
          <w:tcPr>
            <w:tcW w:w="9172" w:type="dxa"/>
            <w:gridSpan w:val="10"/>
            <w:tcBorders>
              <w:left w:val="single" w:sz="4" w:space="0" w:color="auto"/>
            </w:tcBorders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Macro SNR(dB)</w:t>
            </w:r>
          </w:p>
        </w:tc>
      </w:tr>
      <w:tr w:rsidR="00463E00" w:rsidRPr="00463E00" w:rsidTr="00463E00">
        <w:trPr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960" w:type="dxa"/>
            <w:noWrap/>
            <w:vAlign w:val="center"/>
          </w:tcPr>
          <w:p w:rsidR="00463E00" w:rsidRPr="00463E00" w:rsidRDefault="00463E00" w:rsidP="00463E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center"/>
          </w:tcPr>
          <w:p w:rsidR="00463E00" w:rsidRPr="00463E00" w:rsidRDefault="00463E00" w:rsidP="00463E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center"/>
          </w:tcPr>
          <w:p w:rsidR="00463E00" w:rsidRPr="00463E00" w:rsidRDefault="00463E00" w:rsidP="00463E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center"/>
          </w:tcPr>
          <w:p w:rsidR="00463E00" w:rsidRPr="00463E00" w:rsidRDefault="00463E00" w:rsidP="00463E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:rsidR="00463E00" w:rsidRPr="00463E00" w:rsidRDefault="00463E00" w:rsidP="00463E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center"/>
          </w:tcPr>
          <w:p w:rsidR="00463E00" w:rsidRPr="00463E00" w:rsidRDefault="00463E00" w:rsidP="00463E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center"/>
          </w:tcPr>
          <w:p w:rsidR="00463E00" w:rsidRPr="00463E00" w:rsidRDefault="00463E00" w:rsidP="00463E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center"/>
          </w:tcPr>
          <w:p w:rsidR="00463E00" w:rsidRPr="00463E00" w:rsidRDefault="00463E00" w:rsidP="00463E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center"/>
          </w:tcPr>
          <w:p w:rsidR="00463E00" w:rsidRPr="00463E00" w:rsidRDefault="00463E00" w:rsidP="00463E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</w:tr>
      <w:tr w:rsidR="00463E00" w:rsidRPr="00463E00" w:rsidTr="00463E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63E00" w:rsidRPr="00463E00" w:rsidRDefault="00463E00" w:rsidP="00463E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0.15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0.19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0.23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0.26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0.33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0.41</w:t>
            </w:r>
          </w:p>
        </w:tc>
        <w:tc>
          <w:tcPr>
            <w:tcW w:w="960" w:type="dxa"/>
            <w:noWrap/>
            <w:vAlign w:val="center"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960" w:type="dxa"/>
            <w:noWrap/>
            <w:vAlign w:val="center"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960" w:type="dxa"/>
            <w:noWrap/>
            <w:vAlign w:val="center"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</w:tr>
      <w:tr w:rsidR="00463E00" w:rsidRPr="00463E00" w:rsidTr="00463E0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63E00" w:rsidRPr="00463E00" w:rsidRDefault="00463E00" w:rsidP="00463E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0.11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0.16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0.2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0.2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0.29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0.33</w:t>
            </w:r>
          </w:p>
        </w:tc>
        <w:tc>
          <w:tcPr>
            <w:tcW w:w="960" w:type="dxa"/>
            <w:noWrap/>
            <w:vAlign w:val="center"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960" w:type="dxa"/>
            <w:noWrap/>
            <w:vAlign w:val="center"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960" w:type="dxa"/>
            <w:noWrap/>
            <w:vAlign w:val="center"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</w:tr>
      <w:tr w:rsidR="00463E00" w:rsidRPr="00463E00" w:rsidTr="00463E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63E00" w:rsidRPr="00463E00" w:rsidRDefault="00463E00" w:rsidP="00463E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0.1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0.17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0.17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0.19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0.25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0.29</w:t>
            </w:r>
          </w:p>
        </w:tc>
        <w:tc>
          <w:tcPr>
            <w:tcW w:w="960" w:type="dxa"/>
            <w:noWrap/>
            <w:vAlign w:val="center"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960" w:type="dxa"/>
            <w:noWrap/>
            <w:vAlign w:val="center"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960" w:type="dxa"/>
            <w:noWrap/>
            <w:vAlign w:val="center"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</w:tr>
      <w:tr w:rsidR="00463E00" w:rsidRPr="00463E00" w:rsidTr="00463E0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63E00" w:rsidRPr="00463E00" w:rsidRDefault="00463E00" w:rsidP="00463E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0.1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0.15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0.19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0.21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0.27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0.31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0.33</w:t>
            </w:r>
          </w:p>
        </w:tc>
        <w:tc>
          <w:tcPr>
            <w:tcW w:w="960" w:type="dxa"/>
            <w:noWrap/>
            <w:vAlign w:val="center"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960" w:type="dxa"/>
            <w:noWrap/>
            <w:vAlign w:val="center"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</w:tr>
      <w:tr w:rsidR="00463E00" w:rsidRPr="00463E00" w:rsidTr="00463E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63E00" w:rsidRPr="00463E00" w:rsidRDefault="00463E00" w:rsidP="00463E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0.09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0.18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0.26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0.27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0.27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0.29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0.31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0.27</w:t>
            </w:r>
          </w:p>
        </w:tc>
        <w:tc>
          <w:tcPr>
            <w:tcW w:w="960" w:type="dxa"/>
            <w:noWrap/>
            <w:vAlign w:val="center"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</w:tr>
      <w:tr w:rsidR="00463E00" w:rsidRPr="00463E00" w:rsidTr="00463E0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63E00" w:rsidRPr="00463E00" w:rsidRDefault="00463E00" w:rsidP="00463E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0.11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0.22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0.32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0.32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0.31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0.33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0.33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0.28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0.22</w:t>
            </w:r>
          </w:p>
        </w:tc>
      </w:tr>
      <w:tr w:rsidR="00463E00" w:rsidRPr="00463E00" w:rsidTr="00463E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63E00" w:rsidRPr="00463E00" w:rsidRDefault="00463E00" w:rsidP="00463E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0.07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0.22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0.41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0.43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0.4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0.4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0.35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0.26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0.21</w:t>
            </w:r>
          </w:p>
        </w:tc>
      </w:tr>
      <w:tr w:rsidR="00463E00" w:rsidRPr="00463E00" w:rsidTr="00463E0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63E00" w:rsidRPr="00463E00" w:rsidRDefault="00463E00" w:rsidP="00463E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0.02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0.11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0.35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0.53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0.61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0.54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0.35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0.27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0.23</w:t>
            </w:r>
          </w:p>
        </w:tc>
      </w:tr>
      <w:tr w:rsidR="00463E00" w:rsidRPr="00463E00" w:rsidTr="00463E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63E00" w:rsidRPr="00463E00" w:rsidRDefault="00463E00" w:rsidP="00463E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-0.04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0.01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0.19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0.54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0.82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0.58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0.33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0.28</w:t>
            </w:r>
          </w:p>
        </w:tc>
        <w:tc>
          <w:tcPr>
            <w:tcW w:w="960" w:type="dxa"/>
            <w:noWrap/>
            <w:vAlign w:val="center"/>
            <w:hideMark/>
          </w:tcPr>
          <w:p w:rsidR="00463E00" w:rsidRPr="00463E00" w:rsidRDefault="00463E00" w:rsidP="00463E0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0.23</w:t>
            </w:r>
          </w:p>
        </w:tc>
      </w:tr>
    </w:tbl>
    <w:p w:rsidR="00345FC3" w:rsidRDefault="00345FC3" w:rsidP="00463E00">
      <w:pPr>
        <w:tabs>
          <w:tab w:val="num" w:pos="720"/>
        </w:tabs>
        <w:overflowPunct/>
        <w:autoSpaceDE/>
        <w:autoSpaceDN/>
        <w:adjustRightInd/>
        <w:textAlignment w:val="auto"/>
        <w:rPr>
          <w:sz w:val="16"/>
          <w:lang w:val="en-US"/>
        </w:rPr>
      </w:pPr>
    </w:p>
    <w:tbl>
      <w:tblPr>
        <w:tblStyle w:val="LightList-Accent1"/>
        <w:tblW w:w="9762" w:type="dxa"/>
        <w:tblLook w:val="04A0" w:firstRow="1" w:lastRow="0" w:firstColumn="1" w:lastColumn="0" w:noHBand="0" w:noVBand="1"/>
      </w:tblPr>
      <w:tblGrid>
        <w:gridCol w:w="590"/>
        <w:gridCol w:w="532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0D67C1" w:rsidRPr="00463E00" w:rsidTr="002D76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2" w:type="dxa"/>
            <w:gridSpan w:val="11"/>
          </w:tcPr>
          <w:p w:rsidR="000D67C1" w:rsidRPr="00463E00" w:rsidRDefault="000D67C1" w:rsidP="000D67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TBS = 1</w:t>
            </w:r>
            <w:r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7</w:t>
            </w: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6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 w:val="restart"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1F497D" w:themeColor="text2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L</w:t>
            </w: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P</w:t>
            </w:r>
          </w:p>
          <w:p w:rsidR="003D62D7" w:rsidRP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N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S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N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R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(dB)</w:t>
            </w:r>
          </w:p>
        </w:tc>
        <w:tc>
          <w:tcPr>
            <w:tcW w:w="9172" w:type="dxa"/>
            <w:gridSpan w:val="10"/>
            <w:tcBorders>
              <w:lef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Macro SNR(dB)</w:t>
            </w:r>
          </w:p>
        </w:tc>
      </w:tr>
      <w:tr w:rsidR="000D67C1" w:rsidRPr="00463E00" w:rsidTr="002D7664">
        <w:trPr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</w:tr>
      <w:tr w:rsidR="000D67C1" w:rsidRPr="00463E00" w:rsidTr="000D6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0.14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0.19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0.23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0.22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0.46</w:t>
            </w:r>
          </w:p>
        </w:tc>
        <w:tc>
          <w:tcPr>
            <w:tcW w:w="960" w:type="dxa"/>
            <w:noWrap/>
            <w:vAlign w:val="center"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center"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center"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0D67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0.13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0.17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0.19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0.26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0.34</w:t>
            </w:r>
          </w:p>
        </w:tc>
        <w:tc>
          <w:tcPr>
            <w:tcW w:w="960" w:type="dxa"/>
            <w:noWrap/>
            <w:vAlign w:val="center"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center"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center"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0D6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0.17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0.17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0.18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0.25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0.32</w:t>
            </w:r>
          </w:p>
        </w:tc>
        <w:tc>
          <w:tcPr>
            <w:tcW w:w="960" w:type="dxa"/>
            <w:noWrap/>
            <w:vAlign w:val="center"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center"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center"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0D67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0.08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0.15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0.18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0.23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0.26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</w:t>
            </w:r>
          </w:p>
        </w:tc>
        <w:tc>
          <w:tcPr>
            <w:tcW w:w="960" w:type="dxa"/>
            <w:noWrap/>
            <w:vAlign w:val="center"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center"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0D6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0.09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0.19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0.24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0.28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0.29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0.31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0.31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0.25</w:t>
            </w:r>
          </w:p>
        </w:tc>
        <w:tc>
          <w:tcPr>
            <w:tcW w:w="960" w:type="dxa"/>
            <w:noWrap/>
            <w:vAlign w:val="center"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0D67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0.06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0.26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0.34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0.33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0.32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0.31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0.34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</w:t>
            </w:r>
          </w:p>
        </w:tc>
      </w:tr>
      <w:tr w:rsidR="000D67C1" w:rsidRPr="00463E00" w:rsidTr="000D6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0.08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0.21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0.38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0.36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0.36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0.33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0.28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0.22</w:t>
            </w:r>
          </w:p>
        </w:tc>
      </w:tr>
      <w:tr w:rsidR="000D67C1" w:rsidRPr="00463E00" w:rsidTr="000D67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0.06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0.13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0.52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0.56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0.36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0.28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0.27</w:t>
            </w:r>
          </w:p>
        </w:tc>
      </w:tr>
      <w:tr w:rsidR="000D67C1" w:rsidRPr="00463E00" w:rsidTr="000D6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0.15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0.56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0.85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0.67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0.33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0.24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0.22</w:t>
            </w:r>
          </w:p>
        </w:tc>
      </w:tr>
    </w:tbl>
    <w:p w:rsidR="000D67C1" w:rsidRDefault="000D67C1" w:rsidP="00463E00">
      <w:pPr>
        <w:tabs>
          <w:tab w:val="num" w:pos="720"/>
        </w:tabs>
        <w:overflowPunct/>
        <w:autoSpaceDE/>
        <w:autoSpaceDN/>
        <w:adjustRightInd/>
        <w:textAlignment w:val="auto"/>
        <w:rPr>
          <w:sz w:val="16"/>
          <w:lang w:val="en-US"/>
        </w:rPr>
      </w:pPr>
    </w:p>
    <w:p w:rsidR="00E950F6" w:rsidRDefault="00E950F6" w:rsidP="00463E00">
      <w:pPr>
        <w:tabs>
          <w:tab w:val="num" w:pos="720"/>
        </w:tabs>
        <w:overflowPunct/>
        <w:autoSpaceDE/>
        <w:autoSpaceDN/>
        <w:adjustRightInd/>
        <w:textAlignment w:val="auto"/>
        <w:rPr>
          <w:sz w:val="16"/>
          <w:lang w:val="en-US"/>
        </w:rPr>
      </w:pPr>
    </w:p>
    <w:p w:rsidR="00E950F6" w:rsidRDefault="00E950F6" w:rsidP="00463E00">
      <w:pPr>
        <w:tabs>
          <w:tab w:val="num" w:pos="720"/>
        </w:tabs>
        <w:overflowPunct/>
        <w:autoSpaceDE/>
        <w:autoSpaceDN/>
        <w:adjustRightInd/>
        <w:textAlignment w:val="auto"/>
        <w:rPr>
          <w:sz w:val="16"/>
          <w:lang w:val="en-US"/>
        </w:rPr>
      </w:pPr>
    </w:p>
    <w:p w:rsidR="00E950F6" w:rsidRDefault="00E950F6" w:rsidP="00463E00">
      <w:pPr>
        <w:tabs>
          <w:tab w:val="num" w:pos="720"/>
        </w:tabs>
        <w:overflowPunct/>
        <w:autoSpaceDE/>
        <w:autoSpaceDN/>
        <w:adjustRightInd/>
        <w:textAlignment w:val="auto"/>
        <w:rPr>
          <w:sz w:val="16"/>
          <w:lang w:val="en-US"/>
        </w:rPr>
      </w:pPr>
    </w:p>
    <w:p w:rsidR="00E950F6" w:rsidRDefault="00E950F6" w:rsidP="00463E00">
      <w:pPr>
        <w:tabs>
          <w:tab w:val="num" w:pos="720"/>
        </w:tabs>
        <w:overflowPunct/>
        <w:autoSpaceDE/>
        <w:autoSpaceDN/>
        <w:adjustRightInd/>
        <w:textAlignment w:val="auto"/>
        <w:rPr>
          <w:sz w:val="16"/>
          <w:lang w:val="en-US"/>
        </w:rPr>
      </w:pPr>
    </w:p>
    <w:p w:rsidR="00E950F6" w:rsidRDefault="00E950F6" w:rsidP="00463E00">
      <w:pPr>
        <w:tabs>
          <w:tab w:val="num" w:pos="720"/>
        </w:tabs>
        <w:overflowPunct/>
        <w:autoSpaceDE/>
        <w:autoSpaceDN/>
        <w:adjustRightInd/>
        <w:textAlignment w:val="auto"/>
        <w:rPr>
          <w:sz w:val="16"/>
          <w:lang w:val="en-US"/>
        </w:rPr>
      </w:pPr>
    </w:p>
    <w:p w:rsidR="00E950F6" w:rsidRDefault="00E950F6" w:rsidP="00463E00">
      <w:pPr>
        <w:tabs>
          <w:tab w:val="num" w:pos="720"/>
        </w:tabs>
        <w:overflowPunct/>
        <w:autoSpaceDE/>
        <w:autoSpaceDN/>
        <w:adjustRightInd/>
        <w:textAlignment w:val="auto"/>
        <w:rPr>
          <w:sz w:val="16"/>
          <w:lang w:val="en-US"/>
        </w:rPr>
      </w:pPr>
    </w:p>
    <w:tbl>
      <w:tblPr>
        <w:tblStyle w:val="LightList-Accent1"/>
        <w:tblW w:w="9762" w:type="dxa"/>
        <w:tblLook w:val="04A0" w:firstRow="1" w:lastRow="0" w:firstColumn="1" w:lastColumn="0" w:noHBand="0" w:noVBand="1"/>
      </w:tblPr>
      <w:tblGrid>
        <w:gridCol w:w="590"/>
        <w:gridCol w:w="532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0D67C1" w:rsidRPr="00463E00" w:rsidTr="002D76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2" w:type="dxa"/>
            <w:gridSpan w:val="11"/>
          </w:tcPr>
          <w:p w:rsidR="000D67C1" w:rsidRPr="00463E00" w:rsidRDefault="000D67C1" w:rsidP="000D67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lastRenderedPageBreak/>
              <w:t xml:space="preserve">TBS = </w:t>
            </w:r>
            <w:r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21</w:t>
            </w: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6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 w:val="restart"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1F497D" w:themeColor="text2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L</w:t>
            </w: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P</w:t>
            </w:r>
          </w:p>
          <w:p w:rsidR="003D62D7" w:rsidRP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N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S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N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R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(dB)</w:t>
            </w:r>
          </w:p>
        </w:tc>
        <w:tc>
          <w:tcPr>
            <w:tcW w:w="9172" w:type="dxa"/>
            <w:gridSpan w:val="10"/>
            <w:tcBorders>
              <w:lef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Macro SNR(dB)</w:t>
            </w:r>
          </w:p>
        </w:tc>
      </w:tr>
      <w:tr w:rsidR="000D67C1" w:rsidRPr="00463E00" w:rsidTr="002D7664">
        <w:trPr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</w:tr>
      <w:tr w:rsidR="000D67C1" w:rsidRPr="00463E00" w:rsidTr="000D6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0.13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0.25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0.24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0.35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0.41</w:t>
            </w:r>
          </w:p>
        </w:tc>
        <w:tc>
          <w:tcPr>
            <w:tcW w:w="960" w:type="dxa"/>
            <w:noWrap/>
            <w:vAlign w:val="center"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center"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center"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0D67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0.13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0.17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0.19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0.21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0.27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0.36</w:t>
            </w:r>
          </w:p>
        </w:tc>
        <w:tc>
          <w:tcPr>
            <w:tcW w:w="960" w:type="dxa"/>
            <w:noWrap/>
            <w:vAlign w:val="center"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center"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center"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0D6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0.11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0.16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0.18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0.24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0.31</w:t>
            </w:r>
          </w:p>
        </w:tc>
        <w:tc>
          <w:tcPr>
            <w:tcW w:w="960" w:type="dxa"/>
            <w:noWrap/>
            <w:vAlign w:val="center"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center"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center"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0D67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0.08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0.15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0.23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0.26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</w:t>
            </w:r>
          </w:p>
        </w:tc>
        <w:tc>
          <w:tcPr>
            <w:tcW w:w="960" w:type="dxa"/>
            <w:noWrap/>
            <w:vAlign w:val="center"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center"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0D6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0.08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0.18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0.27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0.27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0.28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0.31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0.26</w:t>
            </w:r>
          </w:p>
        </w:tc>
        <w:tc>
          <w:tcPr>
            <w:tcW w:w="960" w:type="dxa"/>
            <w:noWrap/>
            <w:vAlign w:val="center"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0D67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0.08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0.21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0.36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0.36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0.31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0.31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0.33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0.29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</w:t>
            </w:r>
          </w:p>
        </w:tc>
      </w:tr>
      <w:tr w:rsidR="000D67C1" w:rsidRPr="00463E00" w:rsidTr="000D6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0.04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0.21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0.39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0.39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0.39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0.36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0.34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0.32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0.23</w:t>
            </w:r>
          </w:p>
        </w:tc>
      </w:tr>
      <w:tr w:rsidR="000D67C1" w:rsidRPr="00463E00" w:rsidTr="000D67C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0.11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0.48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0.62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0.52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0.33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0.33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0.24</w:t>
            </w:r>
          </w:p>
        </w:tc>
      </w:tr>
      <w:tr w:rsidR="000D67C1" w:rsidRPr="00463E00" w:rsidTr="000D6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0.14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0.51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0.77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0.59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0.26</w:t>
            </w:r>
          </w:p>
        </w:tc>
        <w:tc>
          <w:tcPr>
            <w:tcW w:w="960" w:type="dxa"/>
            <w:noWrap/>
            <w:vAlign w:val="center"/>
            <w:hideMark/>
          </w:tcPr>
          <w:p w:rsidR="000D67C1" w:rsidRPr="000D67C1" w:rsidRDefault="000D67C1" w:rsidP="000D67C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0.25</w:t>
            </w:r>
          </w:p>
        </w:tc>
      </w:tr>
    </w:tbl>
    <w:p w:rsidR="000D67C1" w:rsidRDefault="000D67C1" w:rsidP="00463E00">
      <w:pPr>
        <w:tabs>
          <w:tab w:val="num" w:pos="720"/>
        </w:tabs>
        <w:overflowPunct/>
        <w:autoSpaceDE/>
        <w:autoSpaceDN/>
        <w:adjustRightInd/>
        <w:textAlignment w:val="auto"/>
        <w:rPr>
          <w:sz w:val="16"/>
          <w:lang w:val="en-US"/>
        </w:rPr>
      </w:pPr>
    </w:p>
    <w:tbl>
      <w:tblPr>
        <w:tblStyle w:val="LightList-Accent1"/>
        <w:tblW w:w="9762" w:type="dxa"/>
        <w:tblLook w:val="04A0" w:firstRow="1" w:lastRow="0" w:firstColumn="1" w:lastColumn="0" w:noHBand="0" w:noVBand="1"/>
      </w:tblPr>
      <w:tblGrid>
        <w:gridCol w:w="590"/>
        <w:gridCol w:w="532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0D67C1" w:rsidRPr="00463E00" w:rsidTr="002D76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2" w:type="dxa"/>
            <w:gridSpan w:val="11"/>
          </w:tcPr>
          <w:p w:rsidR="000D67C1" w:rsidRPr="00463E00" w:rsidRDefault="000D67C1" w:rsidP="000D67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 xml:space="preserve">TBS = </w:t>
            </w:r>
            <w:r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320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 w:val="restart"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1F497D" w:themeColor="text2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L</w:t>
            </w: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P</w:t>
            </w:r>
          </w:p>
          <w:p w:rsidR="003D62D7" w:rsidRP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N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S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N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R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(dB)</w:t>
            </w:r>
          </w:p>
        </w:tc>
        <w:tc>
          <w:tcPr>
            <w:tcW w:w="9172" w:type="dxa"/>
            <w:gridSpan w:val="10"/>
            <w:tcBorders>
              <w:lef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Macro SNR(dB)</w:t>
            </w:r>
          </w:p>
        </w:tc>
      </w:tr>
      <w:tr w:rsidR="000D67C1" w:rsidRPr="00463E00" w:rsidTr="002D7664">
        <w:trPr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0.39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0.33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0.32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0.27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0.18</w:t>
            </w: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0.26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0.83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0.21</w:t>
            </w:r>
          </w:p>
        </w:tc>
      </w:tr>
    </w:tbl>
    <w:p w:rsidR="00E950F6" w:rsidRDefault="00E950F6" w:rsidP="00463E00">
      <w:pPr>
        <w:tabs>
          <w:tab w:val="num" w:pos="720"/>
        </w:tabs>
        <w:overflowPunct/>
        <w:autoSpaceDE/>
        <w:autoSpaceDN/>
        <w:adjustRightInd/>
        <w:textAlignment w:val="auto"/>
        <w:rPr>
          <w:sz w:val="16"/>
          <w:lang w:val="en-US"/>
        </w:rPr>
      </w:pPr>
    </w:p>
    <w:p w:rsidR="00E950F6" w:rsidRDefault="00E950F6">
      <w:pPr>
        <w:overflowPunct/>
        <w:autoSpaceDE/>
        <w:autoSpaceDN/>
        <w:adjustRightInd/>
        <w:spacing w:after="200" w:line="276" w:lineRule="auto"/>
        <w:textAlignment w:val="auto"/>
        <w:rPr>
          <w:sz w:val="16"/>
          <w:lang w:val="en-US"/>
        </w:rPr>
      </w:pPr>
      <w:r>
        <w:rPr>
          <w:sz w:val="16"/>
          <w:lang w:val="en-US"/>
        </w:rPr>
        <w:br w:type="page"/>
      </w:r>
    </w:p>
    <w:p w:rsidR="000D67C1" w:rsidRDefault="000D67C1" w:rsidP="00463E00">
      <w:pPr>
        <w:tabs>
          <w:tab w:val="num" w:pos="720"/>
        </w:tabs>
        <w:overflowPunct/>
        <w:autoSpaceDE/>
        <w:autoSpaceDN/>
        <w:adjustRightInd/>
        <w:textAlignment w:val="auto"/>
        <w:rPr>
          <w:sz w:val="16"/>
          <w:lang w:val="en-US"/>
        </w:rPr>
      </w:pPr>
    </w:p>
    <w:tbl>
      <w:tblPr>
        <w:tblStyle w:val="LightList-Accent1"/>
        <w:tblW w:w="9762" w:type="dxa"/>
        <w:tblLook w:val="04A0" w:firstRow="1" w:lastRow="0" w:firstColumn="1" w:lastColumn="0" w:noHBand="0" w:noVBand="1"/>
      </w:tblPr>
      <w:tblGrid>
        <w:gridCol w:w="590"/>
        <w:gridCol w:w="532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0D67C1" w:rsidRPr="00463E00" w:rsidTr="002D76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2" w:type="dxa"/>
            <w:gridSpan w:val="11"/>
          </w:tcPr>
          <w:p w:rsidR="000D67C1" w:rsidRPr="00463E00" w:rsidRDefault="000D67C1" w:rsidP="000D67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 xml:space="preserve">TBS = </w:t>
            </w:r>
            <w:r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360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 w:val="restart"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1F497D" w:themeColor="text2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L</w:t>
            </w: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P</w:t>
            </w:r>
          </w:p>
          <w:p w:rsidR="003D62D7" w:rsidRP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N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S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N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R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(dB)</w:t>
            </w:r>
          </w:p>
        </w:tc>
        <w:tc>
          <w:tcPr>
            <w:tcW w:w="9172" w:type="dxa"/>
            <w:gridSpan w:val="10"/>
            <w:tcBorders>
              <w:lef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Macro SNR(dB)</w:t>
            </w:r>
          </w:p>
        </w:tc>
      </w:tr>
      <w:tr w:rsidR="000D67C1" w:rsidRPr="00463E00" w:rsidTr="002D7664">
        <w:trPr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0.48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0.37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0.33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0.26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0.24</w:t>
            </w: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0.25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0.78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0.23</w:t>
            </w:r>
          </w:p>
        </w:tc>
      </w:tr>
    </w:tbl>
    <w:p w:rsidR="000D67C1" w:rsidRDefault="000D67C1" w:rsidP="00463E00">
      <w:pPr>
        <w:tabs>
          <w:tab w:val="num" w:pos="720"/>
        </w:tabs>
        <w:overflowPunct/>
        <w:autoSpaceDE/>
        <w:autoSpaceDN/>
        <w:adjustRightInd/>
        <w:textAlignment w:val="auto"/>
        <w:rPr>
          <w:sz w:val="16"/>
          <w:lang w:val="en-US"/>
        </w:rPr>
      </w:pPr>
    </w:p>
    <w:tbl>
      <w:tblPr>
        <w:tblStyle w:val="LightList-Accent1"/>
        <w:tblW w:w="9762" w:type="dxa"/>
        <w:tblLook w:val="04A0" w:firstRow="1" w:lastRow="0" w:firstColumn="1" w:lastColumn="0" w:noHBand="0" w:noVBand="1"/>
      </w:tblPr>
      <w:tblGrid>
        <w:gridCol w:w="590"/>
        <w:gridCol w:w="532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0D67C1" w:rsidRPr="00463E00" w:rsidTr="002D76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2" w:type="dxa"/>
            <w:gridSpan w:val="11"/>
          </w:tcPr>
          <w:p w:rsidR="000D67C1" w:rsidRPr="00463E00" w:rsidRDefault="000D67C1" w:rsidP="000D67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 xml:space="preserve">TBS = </w:t>
            </w:r>
            <w:r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424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 w:val="restart"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1F497D" w:themeColor="text2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L</w:t>
            </w: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P</w:t>
            </w:r>
          </w:p>
          <w:p w:rsidR="003D62D7" w:rsidRP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N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S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N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R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(dB)</w:t>
            </w:r>
          </w:p>
        </w:tc>
        <w:tc>
          <w:tcPr>
            <w:tcW w:w="9172" w:type="dxa"/>
            <w:gridSpan w:val="10"/>
            <w:tcBorders>
              <w:lef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Macro SNR(dB)</w:t>
            </w:r>
          </w:p>
        </w:tc>
      </w:tr>
      <w:tr w:rsidR="000D67C1" w:rsidRPr="00463E00" w:rsidTr="002D7664">
        <w:trPr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0.44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0.37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0.32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0.31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0.26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0.21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0.24</w:t>
            </w: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0.23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0.77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0.23</w:t>
            </w:r>
          </w:p>
        </w:tc>
      </w:tr>
    </w:tbl>
    <w:p w:rsidR="00E950F6" w:rsidRDefault="00E950F6" w:rsidP="00463E00">
      <w:pPr>
        <w:tabs>
          <w:tab w:val="num" w:pos="720"/>
        </w:tabs>
        <w:overflowPunct/>
        <w:autoSpaceDE/>
        <w:autoSpaceDN/>
        <w:adjustRightInd/>
        <w:textAlignment w:val="auto"/>
        <w:rPr>
          <w:sz w:val="16"/>
          <w:lang w:val="en-US"/>
        </w:rPr>
      </w:pPr>
    </w:p>
    <w:p w:rsidR="00E950F6" w:rsidRDefault="00E950F6">
      <w:pPr>
        <w:overflowPunct/>
        <w:autoSpaceDE/>
        <w:autoSpaceDN/>
        <w:adjustRightInd/>
        <w:spacing w:after="200" w:line="276" w:lineRule="auto"/>
        <w:textAlignment w:val="auto"/>
        <w:rPr>
          <w:sz w:val="16"/>
          <w:lang w:val="en-US"/>
        </w:rPr>
      </w:pPr>
      <w:r>
        <w:rPr>
          <w:sz w:val="16"/>
          <w:lang w:val="en-US"/>
        </w:rPr>
        <w:br w:type="page"/>
      </w:r>
    </w:p>
    <w:tbl>
      <w:tblPr>
        <w:tblStyle w:val="LightList-Accent1"/>
        <w:tblW w:w="9762" w:type="dxa"/>
        <w:tblLook w:val="04A0" w:firstRow="1" w:lastRow="0" w:firstColumn="1" w:lastColumn="0" w:noHBand="0" w:noVBand="1"/>
      </w:tblPr>
      <w:tblGrid>
        <w:gridCol w:w="590"/>
        <w:gridCol w:w="532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0D67C1" w:rsidRPr="00463E00" w:rsidTr="002D76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2" w:type="dxa"/>
            <w:gridSpan w:val="11"/>
          </w:tcPr>
          <w:p w:rsidR="000D67C1" w:rsidRPr="00463E00" w:rsidRDefault="000D67C1" w:rsidP="000D67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lastRenderedPageBreak/>
              <w:t xml:space="preserve">TBS = </w:t>
            </w:r>
            <w:r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664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 w:val="restart"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1F497D" w:themeColor="text2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L</w:t>
            </w: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P</w:t>
            </w:r>
          </w:p>
          <w:p w:rsidR="003D62D7" w:rsidRP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N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S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N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R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(dB)</w:t>
            </w:r>
          </w:p>
        </w:tc>
        <w:tc>
          <w:tcPr>
            <w:tcW w:w="9172" w:type="dxa"/>
            <w:gridSpan w:val="10"/>
            <w:tcBorders>
              <w:lef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Macro SNR(dB)</w:t>
            </w:r>
          </w:p>
        </w:tc>
      </w:tr>
      <w:tr w:rsidR="000D67C1" w:rsidRPr="00463E00" w:rsidTr="002D7664">
        <w:trPr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0.56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0.54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0.49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0.53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0.44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0.38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0.43</w:t>
            </w: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0.74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0.73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0.54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0.85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0.75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0.47</w:t>
            </w:r>
          </w:p>
        </w:tc>
      </w:tr>
    </w:tbl>
    <w:p w:rsidR="000D67C1" w:rsidRDefault="000D67C1" w:rsidP="00463E00">
      <w:pPr>
        <w:tabs>
          <w:tab w:val="num" w:pos="720"/>
        </w:tabs>
        <w:overflowPunct/>
        <w:autoSpaceDE/>
        <w:autoSpaceDN/>
        <w:adjustRightInd/>
        <w:textAlignment w:val="auto"/>
        <w:rPr>
          <w:sz w:val="16"/>
          <w:lang w:val="en-US"/>
        </w:rPr>
      </w:pPr>
    </w:p>
    <w:tbl>
      <w:tblPr>
        <w:tblStyle w:val="LightList-Accent1"/>
        <w:tblW w:w="9762" w:type="dxa"/>
        <w:tblLook w:val="04A0" w:firstRow="1" w:lastRow="0" w:firstColumn="1" w:lastColumn="0" w:noHBand="0" w:noVBand="1"/>
      </w:tblPr>
      <w:tblGrid>
        <w:gridCol w:w="590"/>
        <w:gridCol w:w="532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0D67C1" w:rsidRPr="00463E00" w:rsidTr="002D76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2" w:type="dxa"/>
            <w:gridSpan w:val="11"/>
          </w:tcPr>
          <w:p w:rsidR="000D67C1" w:rsidRPr="00463E00" w:rsidRDefault="000D67C1" w:rsidP="000D67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 xml:space="preserve">TBS = </w:t>
            </w:r>
            <w:r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912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 w:val="restart"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1F497D" w:themeColor="text2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L</w:t>
            </w: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P</w:t>
            </w:r>
          </w:p>
          <w:p w:rsidR="003D62D7" w:rsidRP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N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S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N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R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(dB)</w:t>
            </w:r>
          </w:p>
        </w:tc>
        <w:tc>
          <w:tcPr>
            <w:tcW w:w="9172" w:type="dxa"/>
            <w:gridSpan w:val="10"/>
            <w:tcBorders>
              <w:lef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Macro SNR(dB)</w:t>
            </w:r>
          </w:p>
        </w:tc>
      </w:tr>
      <w:tr w:rsidR="000D67C1" w:rsidRPr="00463E00" w:rsidTr="002D7664">
        <w:trPr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0.63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0.54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0.53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0.57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0.56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0.71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0.52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0.75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0.82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0.79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0.72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0.61</w:t>
            </w: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0.82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0.87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0.84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0.73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0.71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0.87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0.95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0.76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0.72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0.69</w:t>
            </w:r>
          </w:p>
        </w:tc>
      </w:tr>
    </w:tbl>
    <w:p w:rsidR="00E950F6" w:rsidRDefault="00E950F6" w:rsidP="00463E00">
      <w:pPr>
        <w:tabs>
          <w:tab w:val="num" w:pos="720"/>
        </w:tabs>
        <w:overflowPunct/>
        <w:autoSpaceDE/>
        <w:autoSpaceDN/>
        <w:adjustRightInd/>
        <w:textAlignment w:val="auto"/>
        <w:rPr>
          <w:sz w:val="16"/>
          <w:lang w:val="en-US"/>
        </w:rPr>
      </w:pPr>
    </w:p>
    <w:p w:rsidR="00E950F6" w:rsidRDefault="00E950F6">
      <w:pPr>
        <w:overflowPunct/>
        <w:autoSpaceDE/>
        <w:autoSpaceDN/>
        <w:adjustRightInd/>
        <w:spacing w:after="200" w:line="276" w:lineRule="auto"/>
        <w:textAlignment w:val="auto"/>
        <w:rPr>
          <w:sz w:val="16"/>
          <w:lang w:val="en-US"/>
        </w:rPr>
      </w:pPr>
      <w:r>
        <w:rPr>
          <w:sz w:val="16"/>
          <w:lang w:val="en-US"/>
        </w:rPr>
        <w:br w:type="page"/>
      </w:r>
    </w:p>
    <w:p w:rsidR="000D67C1" w:rsidRDefault="000D67C1" w:rsidP="00463E00">
      <w:pPr>
        <w:tabs>
          <w:tab w:val="num" w:pos="720"/>
        </w:tabs>
        <w:overflowPunct/>
        <w:autoSpaceDE/>
        <w:autoSpaceDN/>
        <w:adjustRightInd/>
        <w:textAlignment w:val="auto"/>
        <w:rPr>
          <w:sz w:val="16"/>
          <w:lang w:val="en-US"/>
        </w:rPr>
      </w:pPr>
    </w:p>
    <w:tbl>
      <w:tblPr>
        <w:tblStyle w:val="LightList-Accent1"/>
        <w:tblW w:w="9762" w:type="dxa"/>
        <w:tblLook w:val="04A0" w:firstRow="1" w:lastRow="0" w:firstColumn="1" w:lastColumn="0" w:noHBand="0" w:noVBand="1"/>
      </w:tblPr>
      <w:tblGrid>
        <w:gridCol w:w="590"/>
        <w:gridCol w:w="532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0D67C1" w:rsidRPr="00463E00" w:rsidTr="002D76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2" w:type="dxa"/>
            <w:gridSpan w:val="11"/>
          </w:tcPr>
          <w:p w:rsidR="000D67C1" w:rsidRPr="00463E00" w:rsidRDefault="000D67C1" w:rsidP="000D67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 xml:space="preserve">TBS = </w:t>
            </w:r>
            <w:r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1072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 w:val="restart"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1F497D" w:themeColor="text2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L</w:t>
            </w: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P</w:t>
            </w:r>
          </w:p>
          <w:p w:rsidR="003D62D7" w:rsidRP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N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S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N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R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(dB)</w:t>
            </w:r>
          </w:p>
        </w:tc>
        <w:tc>
          <w:tcPr>
            <w:tcW w:w="9172" w:type="dxa"/>
            <w:gridSpan w:val="10"/>
            <w:tcBorders>
              <w:lef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Macro SNR(dB)</w:t>
            </w:r>
          </w:p>
        </w:tc>
      </w:tr>
      <w:tr w:rsidR="000D67C1" w:rsidRPr="00463E00" w:rsidTr="002D7664">
        <w:trPr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0.53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0.51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0.59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0.61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0.72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0.74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0.82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0.75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0.64</w:t>
            </w: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0.78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0.93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0.89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0.73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0.68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0.78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0.89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0.79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0.75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0.69</w:t>
            </w:r>
          </w:p>
        </w:tc>
      </w:tr>
    </w:tbl>
    <w:p w:rsidR="000D67C1" w:rsidRDefault="000D67C1" w:rsidP="00463E00">
      <w:pPr>
        <w:tabs>
          <w:tab w:val="num" w:pos="720"/>
        </w:tabs>
        <w:overflowPunct/>
        <w:autoSpaceDE/>
        <w:autoSpaceDN/>
        <w:adjustRightInd/>
        <w:textAlignment w:val="auto"/>
        <w:rPr>
          <w:sz w:val="16"/>
          <w:lang w:val="en-US"/>
        </w:rPr>
      </w:pPr>
    </w:p>
    <w:tbl>
      <w:tblPr>
        <w:tblStyle w:val="LightList-Accent1"/>
        <w:tblW w:w="9762" w:type="dxa"/>
        <w:tblLook w:val="04A0" w:firstRow="1" w:lastRow="0" w:firstColumn="1" w:lastColumn="0" w:noHBand="0" w:noVBand="1"/>
      </w:tblPr>
      <w:tblGrid>
        <w:gridCol w:w="590"/>
        <w:gridCol w:w="532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0D67C1" w:rsidRPr="00463E00" w:rsidTr="002D76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2" w:type="dxa"/>
            <w:gridSpan w:val="11"/>
          </w:tcPr>
          <w:p w:rsidR="000D67C1" w:rsidRPr="00463E00" w:rsidRDefault="000D67C1" w:rsidP="000D67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 xml:space="preserve">TBS = </w:t>
            </w:r>
            <w:r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1408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 w:val="restart"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1F497D" w:themeColor="text2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L</w:t>
            </w: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P</w:t>
            </w:r>
          </w:p>
          <w:p w:rsidR="003D62D7" w:rsidRP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N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S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N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R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(dB)</w:t>
            </w:r>
          </w:p>
        </w:tc>
        <w:tc>
          <w:tcPr>
            <w:tcW w:w="9172" w:type="dxa"/>
            <w:gridSpan w:val="10"/>
            <w:tcBorders>
              <w:lef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Macro SNR(dB)</w:t>
            </w:r>
          </w:p>
        </w:tc>
      </w:tr>
      <w:tr w:rsidR="000D67C1" w:rsidRPr="00463E00" w:rsidTr="002D7664">
        <w:trPr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0.72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0.64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0.96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1.71</w:t>
            </w: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0.66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0.62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B3410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0.7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B341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0.72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0.8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B3410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0.79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0.86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0.89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0.81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0.75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0.94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0.92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0.88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0.74</w:t>
            </w: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0.82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0.96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0.93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0.96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0.77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0.93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0.96</w:t>
            </w:r>
          </w:p>
        </w:tc>
      </w:tr>
    </w:tbl>
    <w:p w:rsidR="00E950F6" w:rsidRDefault="00E950F6" w:rsidP="00463E00">
      <w:pPr>
        <w:tabs>
          <w:tab w:val="num" w:pos="720"/>
        </w:tabs>
        <w:overflowPunct/>
        <w:autoSpaceDE/>
        <w:autoSpaceDN/>
        <w:adjustRightInd/>
        <w:textAlignment w:val="auto"/>
        <w:rPr>
          <w:sz w:val="16"/>
          <w:lang w:val="en-US"/>
        </w:rPr>
      </w:pPr>
    </w:p>
    <w:p w:rsidR="00E950F6" w:rsidRDefault="00E950F6">
      <w:pPr>
        <w:overflowPunct/>
        <w:autoSpaceDE/>
        <w:autoSpaceDN/>
        <w:adjustRightInd/>
        <w:spacing w:after="200" w:line="276" w:lineRule="auto"/>
        <w:textAlignment w:val="auto"/>
        <w:rPr>
          <w:sz w:val="16"/>
          <w:lang w:val="en-US"/>
        </w:rPr>
      </w:pPr>
      <w:r>
        <w:rPr>
          <w:sz w:val="16"/>
          <w:lang w:val="en-US"/>
        </w:rPr>
        <w:br w:type="page"/>
      </w:r>
    </w:p>
    <w:p w:rsidR="000D67C1" w:rsidRDefault="000D67C1" w:rsidP="00463E00">
      <w:pPr>
        <w:tabs>
          <w:tab w:val="num" w:pos="720"/>
        </w:tabs>
        <w:overflowPunct/>
        <w:autoSpaceDE/>
        <w:autoSpaceDN/>
        <w:adjustRightInd/>
        <w:textAlignment w:val="auto"/>
        <w:rPr>
          <w:sz w:val="16"/>
          <w:lang w:val="en-US"/>
        </w:rPr>
      </w:pPr>
    </w:p>
    <w:tbl>
      <w:tblPr>
        <w:tblStyle w:val="LightList-Accent1"/>
        <w:tblW w:w="9762" w:type="dxa"/>
        <w:tblLook w:val="04A0" w:firstRow="1" w:lastRow="0" w:firstColumn="1" w:lastColumn="0" w:noHBand="0" w:noVBand="1"/>
      </w:tblPr>
      <w:tblGrid>
        <w:gridCol w:w="590"/>
        <w:gridCol w:w="532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0D67C1" w:rsidRPr="00463E00" w:rsidTr="002D76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2" w:type="dxa"/>
            <w:gridSpan w:val="11"/>
          </w:tcPr>
          <w:p w:rsidR="000D67C1" w:rsidRPr="00463E00" w:rsidRDefault="000D67C1" w:rsidP="000D67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 xml:space="preserve">TBS = </w:t>
            </w:r>
            <w:r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1840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 w:val="restart"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1F497D" w:themeColor="text2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L</w:t>
            </w: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P</w:t>
            </w:r>
          </w:p>
          <w:p w:rsidR="003D62D7" w:rsidRP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N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S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N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R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(dB)</w:t>
            </w:r>
          </w:p>
        </w:tc>
        <w:tc>
          <w:tcPr>
            <w:tcW w:w="9172" w:type="dxa"/>
            <w:gridSpan w:val="10"/>
            <w:tcBorders>
              <w:lef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Macro SNR(dB)</w:t>
            </w:r>
          </w:p>
        </w:tc>
      </w:tr>
      <w:tr w:rsidR="000D67C1" w:rsidRPr="00463E00" w:rsidTr="002D7664">
        <w:trPr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0.76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0.8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0.77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0.85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0.91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0.86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0.92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1.03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0.92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0.99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1.06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0.98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1.15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1.11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1.08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0.97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0.93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1.22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1.18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1.16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1.14</w:t>
            </w: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0.79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1.13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1.37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1.23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1.18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0.78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1.14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1.38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1.42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1.26</w:t>
            </w:r>
          </w:p>
        </w:tc>
      </w:tr>
    </w:tbl>
    <w:p w:rsidR="000D67C1" w:rsidRDefault="000D67C1" w:rsidP="00463E00">
      <w:pPr>
        <w:tabs>
          <w:tab w:val="num" w:pos="720"/>
        </w:tabs>
        <w:overflowPunct/>
        <w:autoSpaceDE/>
        <w:autoSpaceDN/>
        <w:adjustRightInd/>
        <w:textAlignment w:val="auto"/>
        <w:rPr>
          <w:sz w:val="16"/>
          <w:lang w:val="en-US"/>
        </w:rPr>
      </w:pPr>
    </w:p>
    <w:tbl>
      <w:tblPr>
        <w:tblStyle w:val="LightList-Accent1"/>
        <w:tblW w:w="9762" w:type="dxa"/>
        <w:tblLook w:val="04A0" w:firstRow="1" w:lastRow="0" w:firstColumn="1" w:lastColumn="0" w:noHBand="0" w:noVBand="1"/>
      </w:tblPr>
      <w:tblGrid>
        <w:gridCol w:w="590"/>
        <w:gridCol w:w="532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0D67C1" w:rsidRPr="00463E00" w:rsidTr="002D76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2" w:type="dxa"/>
            <w:gridSpan w:val="11"/>
          </w:tcPr>
          <w:p w:rsidR="000D67C1" w:rsidRPr="00463E00" w:rsidRDefault="000D67C1" w:rsidP="000D67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>
              <w:rPr>
                <w:sz w:val="16"/>
                <w:lang w:val="en-US"/>
              </w:rPr>
              <w:br w:type="page"/>
            </w: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 xml:space="preserve">TBS = </w:t>
            </w:r>
            <w:r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2288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 w:val="restart"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1F497D" w:themeColor="text2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L</w:t>
            </w: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P</w:t>
            </w:r>
          </w:p>
          <w:p w:rsidR="003D62D7" w:rsidRP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N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S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N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R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(dB)</w:t>
            </w:r>
          </w:p>
        </w:tc>
        <w:tc>
          <w:tcPr>
            <w:tcW w:w="9172" w:type="dxa"/>
            <w:gridSpan w:val="10"/>
            <w:tcBorders>
              <w:lef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Macro SNR(dB)</w:t>
            </w:r>
          </w:p>
        </w:tc>
      </w:tr>
      <w:tr w:rsidR="000D67C1" w:rsidRPr="00463E00" w:rsidTr="002D7664">
        <w:trPr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0.81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0.95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0.85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0.95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0.89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1.03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0.93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1.07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1.09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0.95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1.13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1.15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1.23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0.94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1.32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1.24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1.19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0.87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1.43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1.43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1.21</w:t>
            </w: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0.78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1.21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1.51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1.54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1.33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1.16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1.39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1.5</w:t>
            </w:r>
          </w:p>
        </w:tc>
      </w:tr>
    </w:tbl>
    <w:p w:rsidR="00E950F6" w:rsidRDefault="00E950F6" w:rsidP="00463E00">
      <w:pPr>
        <w:tabs>
          <w:tab w:val="num" w:pos="720"/>
        </w:tabs>
        <w:overflowPunct/>
        <w:autoSpaceDE/>
        <w:autoSpaceDN/>
        <w:adjustRightInd/>
        <w:textAlignment w:val="auto"/>
        <w:rPr>
          <w:sz w:val="16"/>
          <w:lang w:val="en-US"/>
        </w:rPr>
      </w:pPr>
    </w:p>
    <w:p w:rsidR="00E950F6" w:rsidRDefault="00E950F6">
      <w:pPr>
        <w:overflowPunct/>
        <w:autoSpaceDE/>
        <w:autoSpaceDN/>
        <w:adjustRightInd/>
        <w:spacing w:after="200" w:line="276" w:lineRule="auto"/>
        <w:textAlignment w:val="auto"/>
        <w:rPr>
          <w:sz w:val="16"/>
          <w:lang w:val="en-US"/>
        </w:rPr>
      </w:pPr>
      <w:r>
        <w:rPr>
          <w:sz w:val="16"/>
          <w:lang w:val="en-US"/>
        </w:rPr>
        <w:br w:type="page"/>
      </w:r>
    </w:p>
    <w:p w:rsidR="000D67C1" w:rsidRDefault="000D67C1" w:rsidP="00463E00">
      <w:pPr>
        <w:tabs>
          <w:tab w:val="num" w:pos="720"/>
        </w:tabs>
        <w:overflowPunct/>
        <w:autoSpaceDE/>
        <w:autoSpaceDN/>
        <w:adjustRightInd/>
        <w:textAlignment w:val="auto"/>
        <w:rPr>
          <w:sz w:val="16"/>
          <w:lang w:val="en-US"/>
        </w:rPr>
      </w:pPr>
    </w:p>
    <w:tbl>
      <w:tblPr>
        <w:tblStyle w:val="LightList-Accent1"/>
        <w:tblW w:w="9762" w:type="dxa"/>
        <w:tblLook w:val="04A0" w:firstRow="1" w:lastRow="0" w:firstColumn="1" w:lastColumn="0" w:noHBand="0" w:noVBand="1"/>
      </w:tblPr>
      <w:tblGrid>
        <w:gridCol w:w="590"/>
        <w:gridCol w:w="532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0D67C1" w:rsidRPr="00463E00" w:rsidTr="002D76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2" w:type="dxa"/>
            <w:gridSpan w:val="11"/>
          </w:tcPr>
          <w:p w:rsidR="000D67C1" w:rsidRPr="00463E00" w:rsidRDefault="000D67C1" w:rsidP="000D67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 xml:space="preserve">TBS = </w:t>
            </w:r>
            <w:r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3040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 w:val="restart"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1F497D" w:themeColor="text2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L</w:t>
            </w: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P</w:t>
            </w:r>
          </w:p>
          <w:p w:rsidR="003D62D7" w:rsidRP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N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S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N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R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(dB)</w:t>
            </w:r>
          </w:p>
        </w:tc>
        <w:tc>
          <w:tcPr>
            <w:tcW w:w="9172" w:type="dxa"/>
            <w:gridSpan w:val="10"/>
            <w:tcBorders>
              <w:lef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Macro SNR(dB)</w:t>
            </w:r>
          </w:p>
        </w:tc>
      </w:tr>
      <w:tr w:rsidR="000D67C1" w:rsidRPr="00463E00" w:rsidTr="002D7664">
        <w:trPr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0.73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1.05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0.71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1.05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1.16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1.04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1.29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1.11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1.31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1.45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1.44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1.63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1.62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1.67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1.68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1.6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0.78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1.43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1.63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1.74</w:t>
            </w: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1.26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1.76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1.78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1.89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1.11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1.54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1.83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1.88</w:t>
            </w:r>
          </w:p>
        </w:tc>
      </w:tr>
    </w:tbl>
    <w:p w:rsidR="000D67C1" w:rsidRDefault="000D67C1" w:rsidP="00463E00">
      <w:pPr>
        <w:tabs>
          <w:tab w:val="num" w:pos="720"/>
        </w:tabs>
        <w:overflowPunct/>
        <w:autoSpaceDE/>
        <w:autoSpaceDN/>
        <w:adjustRightInd/>
        <w:textAlignment w:val="auto"/>
        <w:rPr>
          <w:sz w:val="16"/>
          <w:lang w:val="en-US"/>
        </w:rPr>
      </w:pPr>
    </w:p>
    <w:tbl>
      <w:tblPr>
        <w:tblStyle w:val="LightList-Accent1"/>
        <w:tblW w:w="9762" w:type="dxa"/>
        <w:tblLook w:val="04A0" w:firstRow="1" w:lastRow="0" w:firstColumn="1" w:lastColumn="0" w:noHBand="0" w:noVBand="1"/>
      </w:tblPr>
      <w:tblGrid>
        <w:gridCol w:w="590"/>
        <w:gridCol w:w="532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0D67C1" w:rsidRPr="00463E00" w:rsidTr="002D76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2" w:type="dxa"/>
            <w:gridSpan w:val="11"/>
          </w:tcPr>
          <w:p w:rsidR="000D67C1" w:rsidRPr="00463E00" w:rsidRDefault="000D67C1" w:rsidP="000D67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 xml:space="preserve">TBS = </w:t>
            </w:r>
            <w:r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3704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 w:val="restart"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1F497D" w:themeColor="text2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L</w:t>
            </w: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P</w:t>
            </w:r>
          </w:p>
          <w:p w:rsidR="003D62D7" w:rsidRP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N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S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N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R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(dB)</w:t>
            </w:r>
          </w:p>
        </w:tc>
        <w:tc>
          <w:tcPr>
            <w:tcW w:w="9172" w:type="dxa"/>
            <w:gridSpan w:val="10"/>
            <w:tcBorders>
              <w:lef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Macro SNR(dB)</w:t>
            </w:r>
          </w:p>
        </w:tc>
      </w:tr>
      <w:tr w:rsidR="000D67C1" w:rsidRPr="00463E00" w:rsidTr="002D7664">
        <w:trPr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1.13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1.16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1.14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1.31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1.17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1.45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1.15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1.55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1.65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1.54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1.74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1.76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0.87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1.56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1.72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1.85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1.79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1.41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1.93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2.04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1.92</w:t>
            </w: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1.28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1.86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2.08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2.13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1.07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1.66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2.17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2.34</w:t>
            </w:r>
          </w:p>
        </w:tc>
      </w:tr>
    </w:tbl>
    <w:p w:rsidR="00E950F6" w:rsidRDefault="00E950F6" w:rsidP="00463E00">
      <w:pPr>
        <w:tabs>
          <w:tab w:val="num" w:pos="720"/>
        </w:tabs>
        <w:overflowPunct/>
        <w:autoSpaceDE/>
        <w:autoSpaceDN/>
        <w:adjustRightInd/>
        <w:textAlignment w:val="auto"/>
        <w:rPr>
          <w:sz w:val="16"/>
          <w:lang w:val="en-US"/>
        </w:rPr>
      </w:pPr>
    </w:p>
    <w:p w:rsidR="00E950F6" w:rsidRDefault="00E950F6">
      <w:pPr>
        <w:overflowPunct/>
        <w:autoSpaceDE/>
        <w:autoSpaceDN/>
        <w:adjustRightInd/>
        <w:spacing w:after="200" w:line="276" w:lineRule="auto"/>
        <w:textAlignment w:val="auto"/>
        <w:rPr>
          <w:sz w:val="16"/>
          <w:lang w:val="en-US"/>
        </w:rPr>
      </w:pPr>
      <w:r>
        <w:rPr>
          <w:sz w:val="16"/>
          <w:lang w:val="en-US"/>
        </w:rPr>
        <w:br w:type="page"/>
      </w:r>
    </w:p>
    <w:p w:rsidR="000D67C1" w:rsidRDefault="000D67C1" w:rsidP="00463E00">
      <w:pPr>
        <w:tabs>
          <w:tab w:val="num" w:pos="720"/>
        </w:tabs>
        <w:overflowPunct/>
        <w:autoSpaceDE/>
        <w:autoSpaceDN/>
        <w:adjustRightInd/>
        <w:textAlignment w:val="auto"/>
        <w:rPr>
          <w:sz w:val="16"/>
          <w:lang w:val="en-US"/>
        </w:rPr>
      </w:pPr>
    </w:p>
    <w:tbl>
      <w:tblPr>
        <w:tblStyle w:val="LightList-Accent1"/>
        <w:tblW w:w="9762" w:type="dxa"/>
        <w:tblLook w:val="04A0" w:firstRow="1" w:lastRow="0" w:firstColumn="1" w:lastColumn="0" w:noHBand="0" w:noVBand="1"/>
      </w:tblPr>
      <w:tblGrid>
        <w:gridCol w:w="590"/>
        <w:gridCol w:w="532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0D67C1" w:rsidRPr="00463E00" w:rsidTr="002D76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2" w:type="dxa"/>
            <w:gridSpan w:val="11"/>
          </w:tcPr>
          <w:p w:rsidR="000D67C1" w:rsidRPr="00463E00" w:rsidRDefault="000D67C1" w:rsidP="000D67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 xml:space="preserve">TBS = </w:t>
            </w:r>
            <w:r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4848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 w:val="restart"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1F497D" w:themeColor="text2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L</w:t>
            </w: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P</w:t>
            </w:r>
          </w:p>
          <w:p w:rsidR="003D62D7" w:rsidRP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N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S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N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R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(dB)</w:t>
            </w:r>
          </w:p>
        </w:tc>
        <w:tc>
          <w:tcPr>
            <w:tcW w:w="9172" w:type="dxa"/>
            <w:gridSpan w:val="10"/>
            <w:tcBorders>
              <w:lef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Macro SNR(dB)</w:t>
            </w:r>
          </w:p>
        </w:tc>
      </w:tr>
      <w:tr w:rsidR="000D67C1" w:rsidRPr="00463E00" w:rsidTr="002D7664">
        <w:trPr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1.18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1.47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1.28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1.56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1.27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1.6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1.16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1.62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1.86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0.93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1.74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2.09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2.1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1.57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2.03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2.28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2.4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1.28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2.04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2.49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2.44</w:t>
            </w: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1.07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1.91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2.37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2.26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0.95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1.73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2.28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2.48</w:t>
            </w:r>
          </w:p>
        </w:tc>
      </w:tr>
    </w:tbl>
    <w:p w:rsidR="000D67C1" w:rsidRDefault="000D67C1" w:rsidP="00463E00">
      <w:pPr>
        <w:tabs>
          <w:tab w:val="num" w:pos="720"/>
        </w:tabs>
        <w:overflowPunct/>
        <w:autoSpaceDE/>
        <w:autoSpaceDN/>
        <w:adjustRightInd/>
        <w:textAlignment w:val="auto"/>
        <w:rPr>
          <w:sz w:val="16"/>
          <w:lang w:val="en-US"/>
        </w:rPr>
      </w:pPr>
    </w:p>
    <w:tbl>
      <w:tblPr>
        <w:tblStyle w:val="LightList-Accent1"/>
        <w:tblW w:w="9762" w:type="dxa"/>
        <w:tblLook w:val="04A0" w:firstRow="1" w:lastRow="0" w:firstColumn="1" w:lastColumn="0" w:noHBand="0" w:noVBand="1"/>
      </w:tblPr>
      <w:tblGrid>
        <w:gridCol w:w="590"/>
        <w:gridCol w:w="532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0D67C1" w:rsidRPr="00463E00" w:rsidTr="002D76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2" w:type="dxa"/>
            <w:gridSpan w:val="11"/>
          </w:tcPr>
          <w:p w:rsidR="000D67C1" w:rsidRPr="00463E00" w:rsidRDefault="000D67C1" w:rsidP="000D67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 xml:space="preserve">TBS = </w:t>
            </w:r>
            <w:r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5688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 w:val="restart"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1F497D" w:themeColor="text2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L</w:t>
            </w: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P</w:t>
            </w:r>
          </w:p>
          <w:p w:rsidR="003D62D7" w:rsidRP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N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S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N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R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(dB)</w:t>
            </w:r>
          </w:p>
        </w:tc>
        <w:tc>
          <w:tcPr>
            <w:tcW w:w="9172" w:type="dxa"/>
            <w:gridSpan w:val="10"/>
            <w:tcBorders>
              <w:lef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Macro SNR(dB)</w:t>
            </w:r>
          </w:p>
        </w:tc>
      </w:tr>
      <w:tr w:rsidR="000D67C1" w:rsidRPr="00463E00" w:rsidTr="002D7664">
        <w:trPr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1.54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1.08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1.62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1.65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0.93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1.71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1.95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2.14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2.19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1.35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2.02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2.21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2.19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1.06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1.96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2.22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2.52</w:t>
            </w: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0.87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1.68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2.26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2.46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0.75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1.43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2.11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2.46</w:t>
            </w:r>
          </w:p>
        </w:tc>
      </w:tr>
    </w:tbl>
    <w:p w:rsidR="00E950F6" w:rsidRDefault="00E950F6" w:rsidP="00463E00">
      <w:pPr>
        <w:tabs>
          <w:tab w:val="num" w:pos="720"/>
        </w:tabs>
        <w:overflowPunct/>
        <w:autoSpaceDE/>
        <w:autoSpaceDN/>
        <w:adjustRightInd/>
        <w:textAlignment w:val="auto"/>
        <w:rPr>
          <w:sz w:val="16"/>
          <w:lang w:val="en-US"/>
        </w:rPr>
      </w:pPr>
    </w:p>
    <w:p w:rsidR="00E950F6" w:rsidRDefault="00E950F6">
      <w:pPr>
        <w:overflowPunct/>
        <w:autoSpaceDE/>
        <w:autoSpaceDN/>
        <w:adjustRightInd/>
        <w:spacing w:after="200" w:line="276" w:lineRule="auto"/>
        <w:textAlignment w:val="auto"/>
        <w:rPr>
          <w:sz w:val="16"/>
          <w:lang w:val="en-US"/>
        </w:rPr>
      </w:pPr>
      <w:r>
        <w:rPr>
          <w:sz w:val="16"/>
          <w:lang w:val="en-US"/>
        </w:rPr>
        <w:br w:type="page"/>
      </w:r>
    </w:p>
    <w:p w:rsidR="000D67C1" w:rsidRDefault="000D67C1" w:rsidP="00463E00">
      <w:pPr>
        <w:tabs>
          <w:tab w:val="num" w:pos="720"/>
        </w:tabs>
        <w:overflowPunct/>
        <w:autoSpaceDE/>
        <w:autoSpaceDN/>
        <w:adjustRightInd/>
        <w:textAlignment w:val="auto"/>
        <w:rPr>
          <w:sz w:val="16"/>
          <w:lang w:val="en-US"/>
        </w:rPr>
      </w:pPr>
    </w:p>
    <w:tbl>
      <w:tblPr>
        <w:tblStyle w:val="LightList-Accent1"/>
        <w:tblW w:w="9762" w:type="dxa"/>
        <w:tblLook w:val="04A0" w:firstRow="1" w:lastRow="0" w:firstColumn="1" w:lastColumn="0" w:noHBand="0" w:noVBand="1"/>
      </w:tblPr>
      <w:tblGrid>
        <w:gridCol w:w="590"/>
        <w:gridCol w:w="532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0D67C1" w:rsidRPr="00463E00" w:rsidTr="002D76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2" w:type="dxa"/>
            <w:gridSpan w:val="11"/>
          </w:tcPr>
          <w:p w:rsidR="000D67C1" w:rsidRPr="00463E00" w:rsidRDefault="000D67C1" w:rsidP="000D67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 xml:space="preserve">TBS = </w:t>
            </w:r>
            <w:r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6688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 w:val="restart"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1F497D" w:themeColor="text2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L</w:t>
            </w: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P</w:t>
            </w:r>
          </w:p>
          <w:p w:rsidR="003D62D7" w:rsidRP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N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S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N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R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(dB)</w:t>
            </w:r>
          </w:p>
        </w:tc>
        <w:tc>
          <w:tcPr>
            <w:tcW w:w="9172" w:type="dxa"/>
            <w:gridSpan w:val="10"/>
            <w:tcBorders>
              <w:lef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Macro SNR(dB)</w:t>
            </w:r>
          </w:p>
        </w:tc>
      </w:tr>
      <w:tr w:rsidR="000D67C1" w:rsidRPr="00463E00" w:rsidTr="002D7664">
        <w:trPr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0.95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1.37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1.62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0.82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1.58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1.92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1.38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1.96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2.15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1.94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2.22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2.2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1.74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2.28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2.36</w:t>
            </w: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1.47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2.19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2.56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1.27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1.89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2.4</w:t>
            </w:r>
          </w:p>
        </w:tc>
      </w:tr>
    </w:tbl>
    <w:p w:rsidR="000D67C1" w:rsidRDefault="000D67C1" w:rsidP="00463E00">
      <w:pPr>
        <w:tabs>
          <w:tab w:val="num" w:pos="720"/>
        </w:tabs>
        <w:overflowPunct/>
        <w:autoSpaceDE/>
        <w:autoSpaceDN/>
        <w:adjustRightInd/>
        <w:textAlignment w:val="auto"/>
        <w:rPr>
          <w:sz w:val="16"/>
          <w:lang w:val="en-US"/>
        </w:rPr>
      </w:pPr>
    </w:p>
    <w:p w:rsidR="000D67C1" w:rsidRDefault="000D67C1">
      <w:pPr>
        <w:overflowPunct/>
        <w:autoSpaceDE/>
        <w:autoSpaceDN/>
        <w:adjustRightInd/>
        <w:spacing w:after="200" w:line="276" w:lineRule="auto"/>
        <w:textAlignment w:val="auto"/>
        <w:rPr>
          <w:sz w:val="16"/>
          <w:lang w:val="en-US"/>
        </w:rPr>
      </w:pPr>
    </w:p>
    <w:tbl>
      <w:tblPr>
        <w:tblStyle w:val="LightList-Accent1"/>
        <w:tblW w:w="9762" w:type="dxa"/>
        <w:tblLook w:val="04A0" w:firstRow="1" w:lastRow="0" w:firstColumn="1" w:lastColumn="0" w:noHBand="0" w:noVBand="1"/>
      </w:tblPr>
      <w:tblGrid>
        <w:gridCol w:w="590"/>
        <w:gridCol w:w="532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0D67C1" w:rsidRPr="00463E00" w:rsidTr="002D76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2" w:type="dxa"/>
            <w:gridSpan w:val="11"/>
          </w:tcPr>
          <w:p w:rsidR="000D67C1" w:rsidRPr="00463E00" w:rsidRDefault="000D67C1" w:rsidP="000D67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 xml:space="preserve">TBS = </w:t>
            </w:r>
            <w:r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7856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 w:val="restart"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1F497D" w:themeColor="text2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L</w:t>
            </w: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P</w:t>
            </w:r>
          </w:p>
          <w:p w:rsidR="003D62D7" w:rsidRP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N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S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N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R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(dB)</w:t>
            </w:r>
          </w:p>
        </w:tc>
        <w:tc>
          <w:tcPr>
            <w:tcW w:w="9172" w:type="dxa"/>
            <w:gridSpan w:val="10"/>
            <w:tcBorders>
              <w:lef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Macro SNR(dB)</w:t>
            </w:r>
          </w:p>
        </w:tc>
      </w:tr>
      <w:tr w:rsidR="000D67C1" w:rsidRPr="00463E00" w:rsidTr="002D7664">
        <w:trPr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</w:tr>
      <w:tr w:rsidR="000D67C1" w:rsidRPr="000D67C1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1.29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0D67C1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1.41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0D67C1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1.47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0D67C1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1.29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1.98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0D67C1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1.99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2.12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0D67C1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2.09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2.25</w:t>
            </w:r>
          </w:p>
        </w:tc>
      </w:tr>
      <w:tr w:rsidR="000D67C1" w:rsidRPr="000D67C1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2.02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2.47</w:t>
            </w:r>
          </w:p>
        </w:tc>
      </w:tr>
      <w:tr w:rsidR="000D67C1" w:rsidRPr="000D67C1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1.19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1.77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2.4</w:t>
            </w:r>
          </w:p>
        </w:tc>
      </w:tr>
      <w:tr w:rsidR="000D67C1" w:rsidRPr="000D67C1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0.96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1.64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2.19</w:t>
            </w:r>
          </w:p>
        </w:tc>
      </w:tr>
    </w:tbl>
    <w:p w:rsidR="00E950F6" w:rsidRDefault="00E950F6" w:rsidP="00463E00">
      <w:pPr>
        <w:tabs>
          <w:tab w:val="num" w:pos="720"/>
        </w:tabs>
        <w:overflowPunct/>
        <w:autoSpaceDE/>
        <w:autoSpaceDN/>
        <w:adjustRightInd/>
        <w:textAlignment w:val="auto"/>
        <w:rPr>
          <w:sz w:val="16"/>
          <w:lang w:val="en-US"/>
        </w:rPr>
      </w:pPr>
    </w:p>
    <w:p w:rsidR="00E950F6" w:rsidRDefault="00E950F6">
      <w:pPr>
        <w:overflowPunct/>
        <w:autoSpaceDE/>
        <w:autoSpaceDN/>
        <w:adjustRightInd/>
        <w:spacing w:after="200" w:line="276" w:lineRule="auto"/>
        <w:textAlignment w:val="auto"/>
        <w:rPr>
          <w:sz w:val="16"/>
          <w:lang w:val="en-US"/>
        </w:rPr>
      </w:pPr>
      <w:r>
        <w:rPr>
          <w:sz w:val="16"/>
          <w:lang w:val="en-US"/>
        </w:rPr>
        <w:br w:type="page"/>
      </w:r>
    </w:p>
    <w:p w:rsidR="000D67C1" w:rsidRDefault="000D67C1" w:rsidP="00463E00">
      <w:pPr>
        <w:tabs>
          <w:tab w:val="num" w:pos="720"/>
        </w:tabs>
        <w:overflowPunct/>
        <w:autoSpaceDE/>
        <w:autoSpaceDN/>
        <w:adjustRightInd/>
        <w:textAlignment w:val="auto"/>
        <w:rPr>
          <w:sz w:val="16"/>
          <w:lang w:val="en-US"/>
        </w:rPr>
      </w:pPr>
    </w:p>
    <w:tbl>
      <w:tblPr>
        <w:tblStyle w:val="LightList-Accent1"/>
        <w:tblW w:w="9762" w:type="dxa"/>
        <w:tblLook w:val="04A0" w:firstRow="1" w:lastRow="0" w:firstColumn="1" w:lastColumn="0" w:noHBand="0" w:noVBand="1"/>
      </w:tblPr>
      <w:tblGrid>
        <w:gridCol w:w="590"/>
        <w:gridCol w:w="532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0D67C1" w:rsidRPr="00463E00" w:rsidTr="002D76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2" w:type="dxa"/>
            <w:gridSpan w:val="11"/>
          </w:tcPr>
          <w:p w:rsidR="000D67C1" w:rsidRPr="00463E00" w:rsidRDefault="000D67C1" w:rsidP="000D67C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 xml:space="preserve">TBS = </w:t>
            </w:r>
            <w:r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8744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 w:val="restart"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1F497D" w:themeColor="text2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L</w:t>
            </w: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P</w:t>
            </w:r>
          </w:p>
          <w:p w:rsidR="003D62D7" w:rsidRP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N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S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N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R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(dB)</w:t>
            </w:r>
          </w:p>
        </w:tc>
        <w:tc>
          <w:tcPr>
            <w:tcW w:w="9172" w:type="dxa"/>
            <w:gridSpan w:val="10"/>
            <w:tcBorders>
              <w:lef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Macro SNR(dB)</w:t>
            </w:r>
          </w:p>
        </w:tc>
      </w:tr>
      <w:tr w:rsidR="000D67C1" w:rsidRPr="00463E00" w:rsidTr="002D7664">
        <w:trPr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1.37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1.35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1.34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1.71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0.73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1.74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2.09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1.45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2.06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2.18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1.84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2.2</w:t>
            </w: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0.88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1.59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2.17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0.74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1.33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1.95</w:t>
            </w:r>
          </w:p>
        </w:tc>
      </w:tr>
    </w:tbl>
    <w:p w:rsidR="000D67C1" w:rsidRDefault="000D67C1" w:rsidP="00463E00">
      <w:pPr>
        <w:tabs>
          <w:tab w:val="num" w:pos="720"/>
        </w:tabs>
        <w:overflowPunct/>
        <w:autoSpaceDE/>
        <w:autoSpaceDN/>
        <w:adjustRightInd/>
        <w:textAlignment w:val="auto"/>
        <w:rPr>
          <w:sz w:val="16"/>
          <w:lang w:val="en-US"/>
        </w:rPr>
      </w:pPr>
    </w:p>
    <w:tbl>
      <w:tblPr>
        <w:tblStyle w:val="LightList-Accent1"/>
        <w:tblW w:w="9762" w:type="dxa"/>
        <w:tblLook w:val="04A0" w:firstRow="1" w:lastRow="0" w:firstColumn="1" w:lastColumn="0" w:noHBand="0" w:noVBand="1"/>
      </w:tblPr>
      <w:tblGrid>
        <w:gridCol w:w="590"/>
        <w:gridCol w:w="532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0D67C1" w:rsidRPr="00463E00" w:rsidTr="002D76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2" w:type="dxa"/>
            <w:gridSpan w:val="11"/>
          </w:tcPr>
          <w:p w:rsidR="000D67C1" w:rsidRPr="00463E00" w:rsidRDefault="000D67C1" w:rsidP="00506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 xml:space="preserve">TBS = </w:t>
            </w:r>
            <w:r w:rsidR="00506D5C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10272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 w:val="restart"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1F497D" w:themeColor="text2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L</w:t>
            </w: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P</w:t>
            </w:r>
          </w:p>
          <w:p w:rsidR="003D62D7" w:rsidRP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N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S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N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R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(dB)</w:t>
            </w:r>
          </w:p>
        </w:tc>
        <w:tc>
          <w:tcPr>
            <w:tcW w:w="9172" w:type="dxa"/>
            <w:gridSpan w:val="10"/>
            <w:tcBorders>
              <w:lef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Macro SNR(dB)</w:t>
            </w:r>
          </w:p>
        </w:tc>
      </w:tr>
      <w:tr w:rsidR="000D67C1" w:rsidRPr="00463E00" w:rsidTr="002D7664">
        <w:trPr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0.09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0.87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0.79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0.65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1.46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0.25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1.32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1.97</w:t>
            </w:r>
          </w:p>
        </w:tc>
        <w:tc>
          <w:tcPr>
            <w:tcW w:w="960" w:type="dxa"/>
            <w:noWrap/>
            <w:vAlign w:val="bottom"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0.14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0.98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1.86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2.19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0.66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1.43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2.12</w:t>
            </w:r>
          </w:p>
        </w:tc>
      </w:tr>
      <w:tr w:rsidR="000D67C1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0.58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1.17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1.87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0.06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0.43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1.01</w:t>
            </w:r>
          </w:p>
        </w:tc>
        <w:tc>
          <w:tcPr>
            <w:tcW w:w="960" w:type="dxa"/>
            <w:noWrap/>
            <w:vAlign w:val="bottom"/>
            <w:hideMark/>
          </w:tcPr>
          <w:p w:rsidR="000D67C1" w:rsidRPr="000D67C1" w:rsidRDefault="000D67C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0D67C1">
              <w:rPr>
                <w:rFonts w:ascii="Calibri" w:hAnsi="Calibri"/>
                <w:color w:val="000000"/>
                <w:sz w:val="18"/>
                <w:szCs w:val="22"/>
              </w:rPr>
              <w:t>1.59</w:t>
            </w:r>
          </w:p>
        </w:tc>
      </w:tr>
    </w:tbl>
    <w:p w:rsidR="00E950F6" w:rsidRDefault="00E950F6" w:rsidP="00463E00">
      <w:pPr>
        <w:tabs>
          <w:tab w:val="num" w:pos="720"/>
        </w:tabs>
        <w:overflowPunct/>
        <w:autoSpaceDE/>
        <w:autoSpaceDN/>
        <w:adjustRightInd/>
        <w:textAlignment w:val="auto"/>
        <w:rPr>
          <w:sz w:val="16"/>
          <w:lang w:val="en-US"/>
        </w:rPr>
      </w:pPr>
    </w:p>
    <w:p w:rsidR="00E950F6" w:rsidRDefault="00E950F6">
      <w:pPr>
        <w:overflowPunct/>
        <w:autoSpaceDE/>
        <w:autoSpaceDN/>
        <w:adjustRightInd/>
        <w:spacing w:after="200" w:line="276" w:lineRule="auto"/>
        <w:textAlignment w:val="auto"/>
        <w:rPr>
          <w:sz w:val="16"/>
          <w:lang w:val="en-US"/>
        </w:rPr>
      </w:pPr>
      <w:r>
        <w:rPr>
          <w:sz w:val="16"/>
          <w:lang w:val="en-US"/>
        </w:rPr>
        <w:br w:type="page"/>
      </w:r>
    </w:p>
    <w:p w:rsidR="000D67C1" w:rsidRDefault="000D67C1" w:rsidP="00463E00">
      <w:pPr>
        <w:tabs>
          <w:tab w:val="num" w:pos="720"/>
        </w:tabs>
        <w:overflowPunct/>
        <w:autoSpaceDE/>
        <w:autoSpaceDN/>
        <w:adjustRightInd/>
        <w:textAlignment w:val="auto"/>
        <w:rPr>
          <w:sz w:val="16"/>
          <w:lang w:val="en-US"/>
        </w:rPr>
      </w:pPr>
    </w:p>
    <w:tbl>
      <w:tblPr>
        <w:tblStyle w:val="LightList-Accent1"/>
        <w:tblW w:w="9762" w:type="dxa"/>
        <w:tblLook w:val="04A0" w:firstRow="1" w:lastRow="0" w:firstColumn="1" w:lastColumn="0" w:noHBand="0" w:noVBand="1"/>
      </w:tblPr>
      <w:tblGrid>
        <w:gridCol w:w="590"/>
        <w:gridCol w:w="532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0D67C1" w:rsidRPr="00463E00" w:rsidTr="002D76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2" w:type="dxa"/>
            <w:gridSpan w:val="11"/>
          </w:tcPr>
          <w:p w:rsidR="000D67C1" w:rsidRPr="00463E00" w:rsidRDefault="000D67C1" w:rsidP="00506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>
              <w:rPr>
                <w:sz w:val="16"/>
                <w:lang w:val="en-US"/>
              </w:rPr>
              <w:br w:type="page"/>
            </w: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 xml:space="preserve">TBS = </w:t>
            </w:r>
            <w:r w:rsidR="00506D5C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10840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 w:val="restart"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1F497D" w:themeColor="text2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L</w:t>
            </w: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P</w:t>
            </w:r>
          </w:p>
          <w:p w:rsidR="003D62D7" w:rsidRP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N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S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N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R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(dB)</w:t>
            </w:r>
          </w:p>
        </w:tc>
        <w:tc>
          <w:tcPr>
            <w:tcW w:w="9172" w:type="dxa"/>
            <w:gridSpan w:val="10"/>
            <w:tcBorders>
              <w:lef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Macro SNR(dB)</w:t>
            </w:r>
          </w:p>
        </w:tc>
      </w:tr>
      <w:tr w:rsidR="000D67C1" w:rsidRPr="00463E00" w:rsidTr="002D7664">
        <w:trPr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</w:tr>
      <w:tr w:rsidR="00506D5C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506D5C" w:rsidRPr="00463E00" w:rsidRDefault="00506D5C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506D5C" w:rsidRPr="00463E00" w:rsidRDefault="00506D5C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0.03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0.51</w:t>
            </w:r>
          </w:p>
        </w:tc>
        <w:tc>
          <w:tcPr>
            <w:tcW w:w="960" w:type="dxa"/>
            <w:noWrap/>
            <w:vAlign w:val="bottom"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506D5C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506D5C" w:rsidRPr="00463E00" w:rsidRDefault="00506D5C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506D5C" w:rsidRPr="00463E00" w:rsidRDefault="00506D5C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0.43</w:t>
            </w:r>
          </w:p>
        </w:tc>
        <w:tc>
          <w:tcPr>
            <w:tcW w:w="960" w:type="dxa"/>
            <w:noWrap/>
            <w:vAlign w:val="bottom"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506D5C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506D5C" w:rsidRPr="00463E00" w:rsidRDefault="00506D5C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506D5C" w:rsidRPr="00463E00" w:rsidRDefault="00506D5C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0.27</w:t>
            </w:r>
          </w:p>
        </w:tc>
        <w:tc>
          <w:tcPr>
            <w:tcW w:w="960" w:type="dxa"/>
            <w:noWrap/>
            <w:vAlign w:val="bottom"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506D5C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506D5C" w:rsidRPr="00463E00" w:rsidRDefault="00506D5C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506D5C" w:rsidRPr="00463E00" w:rsidRDefault="00506D5C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0.03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0.21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1.15</w:t>
            </w:r>
          </w:p>
        </w:tc>
        <w:tc>
          <w:tcPr>
            <w:tcW w:w="960" w:type="dxa"/>
            <w:noWrap/>
            <w:vAlign w:val="bottom"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506D5C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506D5C" w:rsidRPr="00463E00" w:rsidRDefault="00506D5C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506D5C" w:rsidRPr="00463E00" w:rsidRDefault="00506D5C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0.12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1.13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1.95</w:t>
            </w:r>
          </w:p>
        </w:tc>
        <w:tc>
          <w:tcPr>
            <w:tcW w:w="960" w:type="dxa"/>
            <w:noWrap/>
            <w:vAlign w:val="bottom"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506D5C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506D5C" w:rsidRPr="00463E00" w:rsidRDefault="00506D5C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506D5C" w:rsidRPr="00463E00" w:rsidRDefault="00506D5C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0.08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0.72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1.76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2.15</w:t>
            </w:r>
          </w:p>
        </w:tc>
      </w:tr>
      <w:tr w:rsidR="00506D5C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506D5C" w:rsidRPr="00463E00" w:rsidRDefault="00506D5C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506D5C" w:rsidRPr="00463E00" w:rsidRDefault="00506D5C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0.03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0.06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0.51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1.26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2.05</w:t>
            </w:r>
          </w:p>
        </w:tc>
      </w:tr>
      <w:tr w:rsidR="00506D5C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506D5C" w:rsidRPr="00463E00" w:rsidRDefault="00506D5C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506D5C" w:rsidRPr="00463E00" w:rsidRDefault="00506D5C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0.03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0.04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0.45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1.09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1.78</w:t>
            </w:r>
          </w:p>
        </w:tc>
      </w:tr>
      <w:tr w:rsidR="00506D5C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506D5C" w:rsidRPr="00463E00" w:rsidRDefault="00506D5C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506D5C" w:rsidRPr="00463E00" w:rsidRDefault="00506D5C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0.33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0.9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1.42</w:t>
            </w:r>
          </w:p>
        </w:tc>
      </w:tr>
    </w:tbl>
    <w:p w:rsidR="000D67C1" w:rsidRDefault="000D67C1" w:rsidP="00463E00">
      <w:pPr>
        <w:tabs>
          <w:tab w:val="num" w:pos="720"/>
        </w:tabs>
        <w:overflowPunct/>
        <w:autoSpaceDE/>
        <w:autoSpaceDN/>
        <w:adjustRightInd/>
        <w:textAlignment w:val="auto"/>
        <w:rPr>
          <w:sz w:val="16"/>
          <w:lang w:val="en-US"/>
        </w:rPr>
      </w:pPr>
    </w:p>
    <w:tbl>
      <w:tblPr>
        <w:tblStyle w:val="LightList-Accent1"/>
        <w:tblW w:w="9762" w:type="dxa"/>
        <w:tblLook w:val="04A0" w:firstRow="1" w:lastRow="0" w:firstColumn="1" w:lastColumn="0" w:noHBand="0" w:noVBand="1"/>
      </w:tblPr>
      <w:tblGrid>
        <w:gridCol w:w="590"/>
        <w:gridCol w:w="532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0D67C1" w:rsidRPr="00463E00" w:rsidTr="002D76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2" w:type="dxa"/>
            <w:gridSpan w:val="11"/>
          </w:tcPr>
          <w:p w:rsidR="000D67C1" w:rsidRPr="00463E00" w:rsidRDefault="000D67C1" w:rsidP="00506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>
              <w:rPr>
                <w:sz w:val="16"/>
                <w:lang w:val="en-US"/>
              </w:rPr>
              <w:br w:type="page"/>
            </w: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 xml:space="preserve">TBS = </w:t>
            </w:r>
            <w:r w:rsidR="00506D5C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12728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 w:val="restart"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1F497D" w:themeColor="text2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L</w:t>
            </w: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P</w:t>
            </w:r>
          </w:p>
          <w:p w:rsidR="003D62D7" w:rsidRP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N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S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N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R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(dB)</w:t>
            </w:r>
          </w:p>
        </w:tc>
        <w:tc>
          <w:tcPr>
            <w:tcW w:w="9172" w:type="dxa"/>
            <w:gridSpan w:val="10"/>
            <w:tcBorders>
              <w:lef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Macro SNR(dB)</w:t>
            </w:r>
          </w:p>
        </w:tc>
      </w:tr>
      <w:tr w:rsidR="000D67C1" w:rsidRPr="00463E00" w:rsidTr="002D7664">
        <w:trPr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</w:tr>
      <w:tr w:rsidR="00506D5C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506D5C" w:rsidRPr="00463E00" w:rsidRDefault="00506D5C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506D5C" w:rsidRPr="00463E00" w:rsidRDefault="00506D5C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0.07</w:t>
            </w:r>
          </w:p>
        </w:tc>
        <w:tc>
          <w:tcPr>
            <w:tcW w:w="960" w:type="dxa"/>
            <w:noWrap/>
            <w:vAlign w:val="bottom"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506D5C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506D5C" w:rsidRPr="00463E00" w:rsidRDefault="00506D5C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506D5C" w:rsidRPr="00463E00" w:rsidRDefault="00506D5C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-0.04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506D5C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506D5C" w:rsidRPr="00463E00" w:rsidRDefault="00506D5C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506D5C" w:rsidRPr="00463E00" w:rsidRDefault="00506D5C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-0.04</w:t>
            </w:r>
          </w:p>
        </w:tc>
        <w:tc>
          <w:tcPr>
            <w:tcW w:w="960" w:type="dxa"/>
            <w:noWrap/>
            <w:vAlign w:val="bottom"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506D5C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506D5C" w:rsidRPr="00463E00" w:rsidRDefault="00506D5C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506D5C" w:rsidRPr="00463E00" w:rsidRDefault="00506D5C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0.03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0.03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0.68</w:t>
            </w:r>
          </w:p>
        </w:tc>
        <w:tc>
          <w:tcPr>
            <w:tcW w:w="960" w:type="dxa"/>
            <w:noWrap/>
            <w:vAlign w:val="bottom"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506D5C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506D5C" w:rsidRPr="00463E00" w:rsidRDefault="00506D5C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506D5C" w:rsidRPr="00463E00" w:rsidRDefault="00506D5C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0.44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1.5</w:t>
            </w:r>
          </w:p>
        </w:tc>
        <w:tc>
          <w:tcPr>
            <w:tcW w:w="960" w:type="dxa"/>
            <w:noWrap/>
            <w:vAlign w:val="bottom"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506D5C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506D5C" w:rsidRPr="00463E00" w:rsidRDefault="00506D5C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506D5C" w:rsidRPr="00463E00" w:rsidRDefault="00506D5C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0.28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0.99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1.98</w:t>
            </w:r>
          </w:p>
        </w:tc>
      </w:tr>
      <w:tr w:rsidR="00506D5C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506D5C" w:rsidRPr="00463E00" w:rsidRDefault="00506D5C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506D5C" w:rsidRPr="00463E00" w:rsidRDefault="00506D5C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0.2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0.74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1.69</w:t>
            </w:r>
          </w:p>
        </w:tc>
      </w:tr>
      <w:tr w:rsidR="00506D5C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506D5C" w:rsidRPr="00463E00" w:rsidRDefault="00506D5C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506D5C" w:rsidRPr="00463E00" w:rsidRDefault="00506D5C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0.15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0.6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1.25</w:t>
            </w:r>
          </w:p>
        </w:tc>
      </w:tr>
      <w:tr w:rsidR="00506D5C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506D5C" w:rsidRPr="00463E00" w:rsidRDefault="00506D5C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506D5C" w:rsidRPr="00463E00" w:rsidRDefault="00506D5C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0.03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0.09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0.5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1.02</w:t>
            </w:r>
          </w:p>
        </w:tc>
      </w:tr>
    </w:tbl>
    <w:p w:rsidR="00E950F6" w:rsidRDefault="00E950F6" w:rsidP="00463E00">
      <w:pPr>
        <w:tabs>
          <w:tab w:val="num" w:pos="720"/>
        </w:tabs>
        <w:overflowPunct/>
        <w:autoSpaceDE/>
        <w:autoSpaceDN/>
        <w:adjustRightInd/>
        <w:textAlignment w:val="auto"/>
        <w:rPr>
          <w:sz w:val="16"/>
          <w:lang w:val="en-US"/>
        </w:rPr>
      </w:pPr>
    </w:p>
    <w:p w:rsidR="00E950F6" w:rsidRDefault="00E950F6">
      <w:pPr>
        <w:overflowPunct/>
        <w:autoSpaceDE/>
        <w:autoSpaceDN/>
        <w:adjustRightInd/>
        <w:spacing w:after="200" w:line="276" w:lineRule="auto"/>
        <w:textAlignment w:val="auto"/>
        <w:rPr>
          <w:sz w:val="16"/>
          <w:lang w:val="en-US"/>
        </w:rPr>
      </w:pPr>
      <w:r>
        <w:rPr>
          <w:sz w:val="16"/>
          <w:lang w:val="en-US"/>
        </w:rPr>
        <w:br w:type="page"/>
      </w:r>
    </w:p>
    <w:p w:rsidR="000D67C1" w:rsidRDefault="000D67C1" w:rsidP="00463E00">
      <w:pPr>
        <w:tabs>
          <w:tab w:val="num" w:pos="720"/>
        </w:tabs>
        <w:overflowPunct/>
        <w:autoSpaceDE/>
        <w:autoSpaceDN/>
        <w:adjustRightInd/>
        <w:textAlignment w:val="auto"/>
        <w:rPr>
          <w:sz w:val="16"/>
          <w:lang w:val="en-US"/>
        </w:rPr>
      </w:pPr>
    </w:p>
    <w:tbl>
      <w:tblPr>
        <w:tblStyle w:val="LightList-Accent1"/>
        <w:tblW w:w="9762" w:type="dxa"/>
        <w:tblLook w:val="04A0" w:firstRow="1" w:lastRow="0" w:firstColumn="1" w:lastColumn="0" w:noHBand="0" w:noVBand="1"/>
      </w:tblPr>
      <w:tblGrid>
        <w:gridCol w:w="590"/>
        <w:gridCol w:w="532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0D67C1" w:rsidRPr="00463E00" w:rsidTr="002D76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2" w:type="dxa"/>
            <w:gridSpan w:val="11"/>
          </w:tcPr>
          <w:p w:rsidR="000D67C1" w:rsidRPr="00463E00" w:rsidRDefault="000D67C1" w:rsidP="00506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>
              <w:rPr>
                <w:sz w:val="16"/>
                <w:lang w:val="en-US"/>
              </w:rPr>
              <w:br w:type="page"/>
            </w: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 xml:space="preserve">TBS = </w:t>
            </w:r>
            <w:r w:rsidR="00506D5C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14168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 w:val="restart"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1F497D" w:themeColor="text2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L</w:t>
            </w: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P</w:t>
            </w:r>
          </w:p>
          <w:p w:rsidR="003D62D7" w:rsidRP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N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S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N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R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(dB)</w:t>
            </w:r>
          </w:p>
        </w:tc>
        <w:tc>
          <w:tcPr>
            <w:tcW w:w="9172" w:type="dxa"/>
            <w:gridSpan w:val="10"/>
            <w:tcBorders>
              <w:lef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Macro SNR(dB)</w:t>
            </w:r>
          </w:p>
        </w:tc>
      </w:tr>
      <w:tr w:rsidR="000D67C1" w:rsidRPr="00463E00" w:rsidTr="002D7664">
        <w:trPr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</w:tr>
      <w:tr w:rsidR="00506D5C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506D5C" w:rsidRPr="00463E00" w:rsidRDefault="00506D5C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506D5C" w:rsidRPr="00463E00" w:rsidRDefault="00506D5C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0.03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0.05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0.09</w:t>
            </w:r>
          </w:p>
        </w:tc>
        <w:tc>
          <w:tcPr>
            <w:tcW w:w="960" w:type="dxa"/>
            <w:noWrap/>
            <w:vAlign w:val="bottom"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506D5C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506D5C" w:rsidRPr="00463E00" w:rsidRDefault="00506D5C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506D5C" w:rsidRPr="00463E00" w:rsidRDefault="00506D5C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0.05</w:t>
            </w:r>
          </w:p>
        </w:tc>
        <w:tc>
          <w:tcPr>
            <w:tcW w:w="960" w:type="dxa"/>
            <w:noWrap/>
            <w:vAlign w:val="bottom"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506D5C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506D5C" w:rsidRPr="00463E00" w:rsidRDefault="00506D5C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506D5C" w:rsidRPr="00463E00" w:rsidRDefault="00506D5C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506D5C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506D5C" w:rsidRPr="00463E00" w:rsidRDefault="00506D5C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506D5C" w:rsidRPr="00463E00" w:rsidRDefault="00506D5C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0.03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0.53</w:t>
            </w:r>
          </w:p>
        </w:tc>
        <w:tc>
          <w:tcPr>
            <w:tcW w:w="960" w:type="dxa"/>
            <w:noWrap/>
            <w:vAlign w:val="bottom"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506D5C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506D5C" w:rsidRPr="00463E00" w:rsidRDefault="00506D5C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506D5C" w:rsidRPr="00463E00" w:rsidRDefault="00506D5C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0.3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1.24</w:t>
            </w:r>
          </w:p>
        </w:tc>
        <w:tc>
          <w:tcPr>
            <w:tcW w:w="960" w:type="dxa"/>
            <w:noWrap/>
            <w:vAlign w:val="bottom"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506D5C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506D5C" w:rsidRPr="00463E00" w:rsidRDefault="00506D5C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506D5C" w:rsidRPr="00463E00" w:rsidRDefault="00506D5C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0.18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0.87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1.78</w:t>
            </w:r>
          </w:p>
        </w:tc>
      </w:tr>
      <w:tr w:rsidR="00506D5C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506D5C" w:rsidRPr="00463E00" w:rsidRDefault="00506D5C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506D5C" w:rsidRPr="00463E00" w:rsidRDefault="00506D5C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0.14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0.72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1.44</w:t>
            </w:r>
          </w:p>
        </w:tc>
      </w:tr>
      <w:tr w:rsidR="00506D5C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506D5C" w:rsidRPr="00463E00" w:rsidRDefault="00506D5C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506D5C" w:rsidRPr="00463E00" w:rsidRDefault="00506D5C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0.14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0.52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1.03</w:t>
            </w:r>
          </w:p>
        </w:tc>
      </w:tr>
      <w:tr w:rsidR="00506D5C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506D5C" w:rsidRPr="00463E00" w:rsidRDefault="00506D5C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506D5C" w:rsidRPr="00463E00" w:rsidRDefault="00506D5C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0.06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0.41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0.93</w:t>
            </w:r>
          </w:p>
        </w:tc>
      </w:tr>
    </w:tbl>
    <w:p w:rsidR="000D67C1" w:rsidRDefault="000D67C1" w:rsidP="00463E00">
      <w:pPr>
        <w:tabs>
          <w:tab w:val="num" w:pos="720"/>
        </w:tabs>
        <w:overflowPunct/>
        <w:autoSpaceDE/>
        <w:autoSpaceDN/>
        <w:adjustRightInd/>
        <w:textAlignment w:val="auto"/>
        <w:rPr>
          <w:sz w:val="16"/>
          <w:lang w:val="en-US"/>
        </w:rPr>
      </w:pPr>
    </w:p>
    <w:tbl>
      <w:tblPr>
        <w:tblStyle w:val="LightList-Accent1"/>
        <w:tblW w:w="9762" w:type="dxa"/>
        <w:tblLook w:val="04A0" w:firstRow="1" w:lastRow="0" w:firstColumn="1" w:lastColumn="0" w:noHBand="0" w:noVBand="1"/>
      </w:tblPr>
      <w:tblGrid>
        <w:gridCol w:w="590"/>
        <w:gridCol w:w="532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0D67C1" w:rsidRPr="00463E00" w:rsidTr="002D76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2" w:type="dxa"/>
            <w:gridSpan w:val="11"/>
          </w:tcPr>
          <w:p w:rsidR="000D67C1" w:rsidRPr="00463E00" w:rsidRDefault="000D67C1" w:rsidP="00506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 xml:space="preserve">TBS = </w:t>
            </w:r>
            <w:r w:rsidR="00506D5C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15776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 w:val="restart"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1F497D" w:themeColor="text2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L</w:t>
            </w: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P</w:t>
            </w:r>
          </w:p>
          <w:p w:rsidR="003D62D7" w:rsidRP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N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S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N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R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(dB)</w:t>
            </w:r>
          </w:p>
        </w:tc>
        <w:tc>
          <w:tcPr>
            <w:tcW w:w="9172" w:type="dxa"/>
            <w:gridSpan w:val="10"/>
            <w:tcBorders>
              <w:lef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Macro SNR(dB)</w:t>
            </w:r>
          </w:p>
        </w:tc>
      </w:tr>
      <w:tr w:rsidR="000D67C1" w:rsidRPr="00463E00" w:rsidTr="002D7664">
        <w:trPr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</w:tr>
      <w:tr w:rsidR="00506D5C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506D5C" w:rsidRPr="00463E00" w:rsidRDefault="00506D5C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506D5C" w:rsidRPr="00463E00" w:rsidRDefault="00506D5C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0.03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0.03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-0.05</w:t>
            </w:r>
          </w:p>
        </w:tc>
        <w:tc>
          <w:tcPr>
            <w:tcW w:w="960" w:type="dxa"/>
            <w:noWrap/>
            <w:vAlign w:val="bottom"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506D5C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506D5C" w:rsidRPr="00463E00" w:rsidRDefault="00506D5C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506D5C" w:rsidRPr="00463E00" w:rsidRDefault="00506D5C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-0.12</w:t>
            </w:r>
          </w:p>
        </w:tc>
        <w:tc>
          <w:tcPr>
            <w:tcW w:w="960" w:type="dxa"/>
            <w:noWrap/>
            <w:vAlign w:val="bottom"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506D5C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506D5C" w:rsidRPr="00463E00" w:rsidRDefault="00506D5C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506D5C" w:rsidRPr="00463E00" w:rsidRDefault="00506D5C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-0.04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-0.1</w:t>
            </w:r>
          </w:p>
        </w:tc>
        <w:tc>
          <w:tcPr>
            <w:tcW w:w="960" w:type="dxa"/>
            <w:noWrap/>
            <w:vAlign w:val="bottom"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506D5C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506D5C" w:rsidRPr="00463E00" w:rsidRDefault="00506D5C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506D5C" w:rsidRPr="00463E00" w:rsidRDefault="00506D5C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-0.07</w:t>
            </w:r>
          </w:p>
        </w:tc>
        <w:tc>
          <w:tcPr>
            <w:tcW w:w="960" w:type="dxa"/>
            <w:noWrap/>
            <w:vAlign w:val="bottom"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506D5C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506D5C" w:rsidRPr="00463E00" w:rsidRDefault="00506D5C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506D5C" w:rsidRPr="00463E00" w:rsidRDefault="00506D5C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0.11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0.68</w:t>
            </w:r>
          </w:p>
        </w:tc>
        <w:tc>
          <w:tcPr>
            <w:tcW w:w="960" w:type="dxa"/>
            <w:noWrap/>
            <w:vAlign w:val="bottom"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506D5C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506D5C" w:rsidRPr="00463E00" w:rsidRDefault="00506D5C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506D5C" w:rsidRPr="00463E00" w:rsidRDefault="00506D5C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-0.03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0.08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0.49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1.5</w:t>
            </w:r>
          </w:p>
        </w:tc>
      </w:tr>
      <w:tr w:rsidR="00506D5C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506D5C" w:rsidRPr="00463E00" w:rsidRDefault="00506D5C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506D5C" w:rsidRPr="00463E00" w:rsidRDefault="00506D5C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0.05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0.35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0.94</w:t>
            </w:r>
          </w:p>
        </w:tc>
      </w:tr>
      <w:tr w:rsidR="00506D5C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506D5C" w:rsidRPr="00463E00" w:rsidRDefault="00506D5C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506D5C" w:rsidRPr="00463E00" w:rsidRDefault="00506D5C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0.04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0.27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0.83</w:t>
            </w:r>
          </w:p>
        </w:tc>
      </w:tr>
      <w:tr w:rsidR="00506D5C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506D5C" w:rsidRPr="00463E00" w:rsidRDefault="00506D5C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506D5C" w:rsidRPr="00463E00" w:rsidRDefault="00506D5C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0.24</w:t>
            </w:r>
          </w:p>
        </w:tc>
        <w:tc>
          <w:tcPr>
            <w:tcW w:w="960" w:type="dxa"/>
            <w:noWrap/>
            <w:vAlign w:val="bottom"/>
            <w:hideMark/>
          </w:tcPr>
          <w:p w:rsidR="00506D5C" w:rsidRPr="00506D5C" w:rsidRDefault="00506D5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506D5C">
              <w:rPr>
                <w:rFonts w:ascii="Calibri" w:hAnsi="Calibri"/>
                <w:color w:val="000000"/>
                <w:sz w:val="18"/>
                <w:szCs w:val="22"/>
              </w:rPr>
              <w:t>0.69</w:t>
            </w:r>
          </w:p>
        </w:tc>
      </w:tr>
    </w:tbl>
    <w:p w:rsidR="00E950F6" w:rsidRDefault="00E950F6" w:rsidP="00463E00">
      <w:pPr>
        <w:tabs>
          <w:tab w:val="num" w:pos="720"/>
        </w:tabs>
        <w:overflowPunct/>
        <w:autoSpaceDE/>
        <w:autoSpaceDN/>
        <w:adjustRightInd/>
        <w:textAlignment w:val="auto"/>
        <w:rPr>
          <w:sz w:val="16"/>
          <w:lang w:val="en-US"/>
        </w:rPr>
      </w:pPr>
    </w:p>
    <w:p w:rsidR="00E950F6" w:rsidRDefault="00E950F6">
      <w:pPr>
        <w:overflowPunct/>
        <w:autoSpaceDE/>
        <w:autoSpaceDN/>
        <w:adjustRightInd/>
        <w:spacing w:after="200" w:line="276" w:lineRule="auto"/>
        <w:textAlignment w:val="auto"/>
        <w:rPr>
          <w:sz w:val="16"/>
          <w:lang w:val="en-US"/>
        </w:rPr>
      </w:pPr>
      <w:r>
        <w:rPr>
          <w:sz w:val="16"/>
          <w:lang w:val="en-US"/>
        </w:rPr>
        <w:br w:type="page"/>
      </w:r>
    </w:p>
    <w:p w:rsidR="000D67C1" w:rsidRDefault="000D67C1" w:rsidP="00463E00">
      <w:pPr>
        <w:tabs>
          <w:tab w:val="num" w:pos="720"/>
        </w:tabs>
        <w:overflowPunct/>
        <w:autoSpaceDE/>
        <w:autoSpaceDN/>
        <w:adjustRightInd/>
        <w:textAlignment w:val="auto"/>
        <w:rPr>
          <w:sz w:val="16"/>
          <w:lang w:val="en-US"/>
        </w:rPr>
      </w:pPr>
    </w:p>
    <w:tbl>
      <w:tblPr>
        <w:tblStyle w:val="LightList-Accent1"/>
        <w:tblW w:w="9762" w:type="dxa"/>
        <w:tblLook w:val="04A0" w:firstRow="1" w:lastRow="0" w:firstColumn="1" w:lastColumn="0" w:noHBand="0" w:noVBand="1"/>
      </w:tblPr>
      <w:tblGrid>
        <w:gridCol w:w="590"/>
        <w:gridCol w:w="532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0D67C1" w:rsidRPr="00463E00" w:rsidTr="002D76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2" w:type="dxa"/>
            <w:gridSpan w:val="11"/>
          </w:tcPr>
          <w:p w:rsidR="000D67C1" w:rsidRPr="00463E00" w:rsidRDefault="000D67C1" w:rsidP="00490A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>
              <w:rPr>
                <w:sz w:val="16"/>
                <w:lang w:val="en-US"/>
              </w:rPr>
              <w:br w:type="page"/>
            </w: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 xml:space="preserve">TBS = </w:t>
            </w:r>
            <w:r w:rsidR="00490AEA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17568</w:t>
            </w:r>
          </w:p>
        </w:tc>
      </w:tr>
      <w:tr w:rsidR="000D67C1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 w:val="restart"/>
            <w:tcBorders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1F497D" w:themeColor="text2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L</w:t>
            </w: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P</w:t>
            </w:r>
          </w:p>
          <w:p w:rsidR="003D62D7" w:rsidRP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N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S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N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R</w:t>
            </w:r>
          </w:p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(dB)</w:t>
            </w:r>
          </w:p>
        </w:tc>
        <w:tc>
          <w:tcPr>
            <w:tcW w:w="9172" w:type="dxa"/>
            <w:gridSpan w:val="10"/>
            <w:tcBorders>
              <w:lef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Macro SNR(dB)</w:t>
            </w:r>
          </w:p>
        </w:tc>
      </w:tr>
      <w:tr w:rsidR="000D67C1" w:rsidRPr="00463E00" w:rsidTr="002D7664">
        <w:trPr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0D67C1" w:rsidRPr="00463E00" w:rsidRDefault="000D67C1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center"/>
          </w:tcPr>
          <w:p w:rsidR="000D67C1" w:rsidRPr="00463E00" w:rsidRDefault="000D67C1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</w:tr>
      <w:tr w:rsidR="00490AEA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0.04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-0.09</w:t>
            </w: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490AEA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-0.15</w:t>
            </w: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490AEA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-0.05</w:t>
            </w: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490AEA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0.03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-0.04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490AEA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0.39</w:t>
            </w: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490AEA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-0.03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0.23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0.99</w:t>
            </w:r>
          </w:p>
        </w:tc>
      </w:tr>
      <w:tr w:rsidR="00490AEA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0.14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0.62</w:t>
            </w:r>
          </w:p>
        </w:tc>
      </w:tr>
      <w:tr w:rsidR="00490AEA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0.14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0.59</w:t>
            </w:r>
          </w:p>
        </w:tc>
      </w:tr>
      <w:tr w:rsidR="00490AEA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0.12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0.45</w:t>
            </w:r>
          </w:p>
        </w:tc>
      </w:tr>
    </w:tbl>
    <w:p w:rsidR="000D67C1" w:rsidRDefault="000D67C1" w:rsidP="00463E00">
      <w:pPr>
        <w:tabs>
          <w:tab w:val="num" w:pos="720"/>
        </w:tabs>
        <w:overflowPunct/>
        <w:autoSpaceDE/>
        <w:autoSpaceDN/>
        <w:adjustRightInd/>
        <w:textAlignment w:val="auto"/>
        <w:rPr>
          <w:sz w:val="16"/>
          <w:lang w:val="en-US"/>
        </w:rPr>
      </w:pPr>
    </w:p>
    <w:p w:rsidR="00490AEA" w:rsidRDefault="00490AEA" w:rsidP="00490AEA">
      <w:pPr>
        <w:overflowPunct/>
        <w:autoSpaceDE/>
        <w:autoSpaceDN/>
        <w:adjustRightInd/>
        <w:spacing w:after="200" w:line="276" w:lineRule="auto"/>
        <w:textAlignment w:val="auto"/>
        <w:rPr>
          <w:sz w:val="16"/>
          <w:lang w:val="en-US"/>
        </w:rPr>
      </w:pPr>
    </w:p>
    <w:tbl>
      <w:tblPr>
        <w:tblStyle w:val="LightList-Accent1"/>
        <w:tblW w:w="9762" w:type="dxa"/>
        <w:tblLook w:val="04A0" w:firstRow="1" w:lastRow="0" w:firstColumn="1" w:lastColumn="0" w:noHBand="0" w:noVBand="1"/>
      </w:tblPr>
      <w:tblGrid>
        <w:gridCol w:w="590"/>
        <w:gridCol w:w="532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490AEA" w:rsidRPr="00463E00" w:rsidTr="002D76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2" w:type="dxa"/>
            <w:gridSpan w:val="11"/>
          </w:tcPr>
          <w:p w:rsidR="00490AEA" w:rsidRPr="00463E00" w:rsidRDefault="00490AEA" w:rsidP="00490A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>
              <w:rPr>
                <w:sz w:val="16"/>
                <w:lang w:val="en-US"/>
              </w:rPr>
              <w:br w:type="page"/>
            </w: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 xml:space="preserve">TBS = </w:t>
            </w:r>
            <w:r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21768</w:t>
            </w:r>
          </w:p>
        </w:tc>
      </w:tr>
      <w:tr w:rsidR="00490AEA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 w:val="restart"/>
            <w:tcBorders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1F497D" w:themeColor="text2"/>
                <w:sz w:val="18"/>
                <w:szCs w:val="22"/>
                <w:lang w:val="en-US"/>
              </w:rPr>
            </w:pPr>
          </w:p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L</w:t>
            </w: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P</w:t>
            </w:r>
          </w:p>
          <w:p w:rsidR="003D62D7" w:rsidRP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N</w:t>
            </w:r>
          </w:p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S</w:t>
            </w:r>
          </w:p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N</w:t>
            </w:r>
          </w:p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R</w:t>
            </w:r>
          </w:p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(dB)</w:t>
            </w:r>
          </w:p>
        </w:tc>
        <w:tc>
          <w:tcPr>
            <w:tcW w:w="9172" w:type="dxa"/>
            <w:gridSpan w:val="10"/>
            <w:tcBorders>
              <w:lef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Macro SNR(dB)</w:t>
            </w:r>
          </w:p>
        </w:tc>
      </w:tr>
      <w:tr w:rsidR="00490AEA" w:rsidRPr="00463E00" w:rsidTr="002D7664">
        <w:trPr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960" w:type="dxa"/>
            <w:noWrap/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</w:tr>
      <w:tr w:rsidR="00490AEA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0.03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-0.13</w:t>
            </w: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490AEA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-0.14</w:t>
            </w: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490AEA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-0.11</w:t>
            </w: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490AEA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-0.2</w:t>
            </w: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490AEA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490AEA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0.31</w:t>
            </w:r>
          </w:p>
        </w:tc>
      </w:tr>
      <w:tr w:rsidR="00490AEA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0.03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0.12</w:t>
            </w:r>
          </w:p>
        </w:tc>
      </w:tr>
      <w:tr w:rsidR="00490AEA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0.16</w:t>
            </w:r>
          </w:p>
        </w:tc>
      </w:tr>
      <w:tr w:rsidR="00490AEA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0.13</w:t>
            </w:r>
          </w:p>
        </w:tc>
      </w:tr>
    </w:tbl>
    <w:p w:rsidR="00E950F6" w:rsidRDefault="00E950F6" w:rsidP="00490AEA">
      <w:pPr>
        <w:overflowPunct/>
        <w:autoSpaceDE/>
        <w:autoSpaceDN/>
        <w:adjustRightInd/>
        <w:spacing w:after="200" w:line="276" w:lineRule="auto"/>
        <w:textAlignment w:val="auto"/>
        <w:rPr>
          <w:sz w:val="16"/>
          <w:lang w:val="en-US"/>
        </w:rPr>
      </w:pPr>
    </w:p>
    <w:p w:rsidR="00E950F6" w:rsidRDefault="00E950F6">
      <w:pPr>
        <w:overflowPunct/>
        <w:autoSpaceDE/>
        <w:autoSpaceDN/>
        <w:adjustRightInd/>
        <w:spacing w:after="200" w:line="276" w:lineRule="auto"/>
        <w:textAlignment w:val="auto"/>
        <w:rPr>
          <w:sz w:val="16"/>
          <w:lang w:val="en-US"/>
        </w:rPr>
      </w:pPr>
      <w:r>
        <w:rPr>
          <w:sz w:val="16"/>
          <w:lang w:val="en-US"/>
        </w:rPr>
        <w:br w:type="page"/>
      </w:r>
    </w:p>
    <w:p w:rsidR="00490AEA" w:rsidRDefault="00490AEA" w:rsidP="00490AEA">
      <w:pPr>
        <w:overflowPunct/>
        <w:autoSpaceDE/>
        <w:autoSpaceDN/>
        <w:adjustRightInd/>
        <w:spacing w:after="200" w:line="276" w:lineRule="auto"/>
        <w:textAlignment w:val="auto"/>
        <w:rPr>
          <w:sz w:val="16"/>
          <w:lang w:val="en-US"/>
        </w:rPr>
      </w:pPr>
    </w:p>
    <w:tbl>
      <w:tblPr>
        <w:tblStyle w:val="LightList-Accent1"/>
        <w:tblW w:w="9762" w:type="dxa"/>
        <w:tblLook w:val="04A0" w:firstRow="1" w:lastRow="0" w:firstColumn="1" w:lastColumn="0" w:noHBand="0" w:noVBand="1"/>
      </w:tblPr>
      <w:tblGrid>
        <w:gridCol w:w="590"/>
        <w:gridCol w:w="532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490AEA" w:rsidRPr="00463E00" w:rsidTr="002D76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2" w:type="dxa"/>
            <w:gridSpan w:val="11"/>
          </w:tcPr>
          <w:p w:rsidR="00490AEA" w:rsidRPr="00463E00" w:rsidRDefault="00490AEA" w:rsidP="00490A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>
              <w:rPr>
                <w:sz w:val="16"/>
                <w:lang w:val="en-US"/>
              </w:rPr>
              <w:br w:type="page"/>
            </w: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 xml:space="preserve">TBS = </w:t>
            </w:r>
            <w:r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24672</w:t>
            </w:r>
          </w:p>
        </w:tc>
      </w:tr>
      <w:tr w:rsidR="00490AEA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 w:val="restart"/>
            <w:tcBorders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1F497D" w:themeColor="text2"/>
                <w:sz w:val="18"/>
                <w:szCs w:val="22"/>
                <w:lang w:val="en-US"/>
              </w:rPr>
            </w:pPr>
          </w:p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L</w:t>
            </w: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P</w:t>
            </w:r>
          </w:p>
          <w:p w:rsidR="003D62D7" w:rsidRP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N</w:t>
            </w:r>
          </w:p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S</w:t>
            </w:r>
          </w:p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N</w:t>
            </w:r>
          </w:p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R</w:t>
            </w:r>
          </w:p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(dB)</w:t>
            </w:r>
          </w:p>
        </w:tc>
        <w:tc>
          <w:tcPr>
            <w:tcW w:w="9172" w:type="dxa"/>
            <w:gridSpan w:val="10"/>
            <w:tcBorders>
              <w:lef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Macro SNR(dB)</w:t>
            </w:r>
          </w:p>
        </w:tc>
      </w:tr>
      <w:tr w:rsidR="00490AEA" w:rsidRPr="00463E00" w:rsidTr="002D7664">
        <w:trPr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960" w:type="dxa"/>
            <w:noWrap/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</w:tr>
      <w:tr w:rsidR="00490AEA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0.05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-0.25</w:t>
            </w: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490AEA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-0.2</w:t>
            </w: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490AEA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-0.23</w:t>
            </w: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490AEA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-0.07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-0.34</w:t>
            </w: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490AEA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-0.05</w:t>
            </w: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490AEA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0.03</w:t>
            </w:r>
          </w:p>
        </w:tc>
      </w:tr>
      <w:tr w:rsidR="00490AEA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</w:tr>
      <w:tr w:rsidR="00490AEA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0.03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-0.03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0.04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0.04</w:t>
            </w:r>
          </w:p>
        </w:tc>
      </w:tr>
      <w:tr w:rsidR="00490AEA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</w:tr>
    </w:tbl>
    <w:p w:rsidR="00490AEA" w:rsidRDefault="00490AEA" w:rsidP="00490AEA">
      <w:pPr>
        <w:overflowPunct/>
        <w:autoSpaceDE/>
        <w:autoSpaceDN/>
        <w:adjustRightInd/>
        <w:spacing w:after="200" w:line="276" w:lineRule="auto"/>
        <w:textAlignment w:val="auto"/>
        <w:rPr>
          <w:sz w:val="16"/>
          <w:lang w:val="en-US"/>
        </w:rPr>
      </w:pPr>
    </w:p>
    <w:tbl>
      <w:tblPr>
        <w:tblStyle w:val="LightList-Accent1"/>
        <w:tblW w:w="9762" w:type="dxa"/>
        <w:tblLook w:val="04A0" w:firstRow="1" w:lastRow="0" w:firstColumn="1" w:lastColumn="0" w:noHBand="0" w:noVBand="1"/>
      </w:tblPr>
      <w:tblGrid>
        <w:gridCol w:w="590"/>
        <w:gridCol w:w="532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490AEA" w:rsidRPr="00463E00" w:rsidTr="002D76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2" w:type="dxa"/>
            <w:gridSpan w:val="11"/>
          </w:tcPr>
          <w:p w:rsidR="00490AEA" w:rsidRPr="00463E00" w:rsidRDefault="00490AEA" w:rsidP="00490A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>
              <w:rPr>
                <w:sz w:val="16"/>
                <w:lang w:val="en-US"/>
              </w:rPr>
              <w:br w:type="page"/>
            </w: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 xml:space="preserve">TBS = </w:t>
            </w:r>
            <w:r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29504</w:t>
            </w:r>
          </w:p>
        </w:tc>
      </w:tr>
      <w:tr w:rsidR="00490AEA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 w:val="restart"/>
            <w:tcBorders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1F497D" w:themeColor="text2"/>
                <w:sz w:val="18"/>
                <w:szCs w:val="22"/>
                <w:lang w:val="en-US"/>
              </w:rPr>
            </w:pPr>
          </w:p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L</w:t>
            </w: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P</w:t>
            </w:r>
          </w:p>
          <w:p w:rsidR="003D62D7" w:rsidRP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N</w:t>
            </w:r>
          </w:p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S</w:t>
            </w:r>
          </w:p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N</w:t>
            </w:r>
          </w:p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R</w:t>
            </w:r>
          </w:p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(dB)</w:t>
            </w:r>
          </w:p>
        </w:tc>
        <w:tc>
          <w:tcPr>
            <w:tcW w:w="9172" w:type="dxa"/>
            <w:gridSpan w:val="10"/>
            <w:tcBorders>
              <w:lef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Macro SNR(dB)</w:t>
            </w:r>
          </w:p>
        </w:tc>
      </w:tr>
      <w:tr w:rsidR="00490AEA" w:rsidRPr="00463E00" w:rsidTr="002D7664">
        <w:trPr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960" w:type="dxa"/>
            <w:noWrap/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</w:tr>
      <w:tr w:rsidR="00490AEA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-0.03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-0.18</w:t>
            </w: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490AEA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-0.04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-0.2</w:t>
            </w: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490AEA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-0.24</w:t>
            </w: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490AEA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-0.07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-0.47</w:t>
            </w: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490AEA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-0.03</w:t>
            </w: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490AEA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-0.06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</w:tr>
      <w:tr w:rsidR="00490AEA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</w:tr>
      <w:tr w:rsidR="00490AEA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0.03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</w:tr>
      <w:tr w:rsidR="00490AEA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-0.03</w:t>
            </w:r>
          </w:p>
        </w:tc>
      </w:tr>
    </w:tbl>
    <w:p w:rsidR="00E950F6" w:rsidRDefault="00E950F6" w:rsidP="00490AEA">
      <w:pPr>
        <w:overflowPunct/>
        <w:autoSpaceDE/>
        <w:autoSpaceDN/>
        <w:adjustRightInd/>
        <w:spacing w:after="200" w:line="276" w:lineRule="auto"/>
        <w:textAlignment w:val="auto"/>
        <w:rPr>
          <w:sz w:val="16"/>
          <w:lang w:val="en-US"/>
        </w:rPr>
      </w:pPr>
    </w:p>
    <w:p w:rsidR="00E950F6" w:rsidRDefault="00E950F6">
      <w:pPr>
        <w:overflowPunct/>
        <w:autoSpaceDE/>
        <w:autoSpaceDN/>
        <w:adjustRightInd/>
        <w:spacing w:after="200" w:line="276" w:lineRule="auto"/>
        <w:textAlignment w:val="auto"/>
        <w:rPr>
          <w:sz w:val="16"/>
          <w:lang w:val="en-US"/>
        </w:rPr>
      </w:pPr>
      <w:r>
        <w:rPr>
          <w:sz w:val="16"/>
          <w:lang w:val="en-US"/>
        </w:rPr>
        <w:br w:type="page"/>
      </w:r>
    </w:p>
    <w:p w:rsidR="00490AEA" w:rsidRDefault="00490AEA" w:rsidP="00490AEA">
      <w:pPr>
        <w:overflowPunct/>
        <w:autoSpaceDE/>
        <w:autoSpaceDN/>
        <w:adjustRightInd/>
        <w:spacing w:after="200" w:line="276" w:lineRule="auto"/>
        <w:textAlignment w:val="auto"/>
        <w:rPr>
          <w:sz w:val="16"/>
          <w:lang w:val="en-US"/>
        </w:rPr>
      </w:pPr>
    </w:p>
    <w:tbl>
      <w:tblPr>
        <w:tblStyle w:val="LightList-Accent1"/>
        <w:tblW w:w="9762" w:type="dxa"/>
        <w:tblLook w:val="04A0" w:firstRow="1" w:lastRow="0" w:firstColumn="1" w:lastColumn="0" w:noHBand="0" w:noVBand="1"/>
      </w:tblPr>
      <w:tblGrid>
        <w:gridCol w:w="590"/>
        <w:gridCol w:w="532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490AEA" w:rsidRPr="00463E00" w:rsidTr="002D76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2" w:type="dxa"/>
            <w:gridSpan w:val="11"/>
          </w:tcPr>
          <w:p w:rsidR="00490AEA" w:rsidRPr="00463E00" w:rsidRDefault="00490AEA" w:rsidP="00490A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>
              <w:rPr>
                <w:sz w:val="16"/>
                <w:lang w:val="en-US"/>
              </w:rPr>
              <w:br w:type="page"/>
            </w: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 xml:space="preserve">TBS = </w:t>
            </w:r>
            <w:r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32848</w:t>
            </w:r>
          </w:p>
        </w:tc>
      </w:tr>
      <w:tr w:rsidR="00490AEA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 w:val="restart"/>
            <w:tcBorders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1F497D" w:themeColor="text2"/>
                <w:sz w:val="18"/>
                <w:szCs w:val="22"/>
                <w:lang w:val="en-US"/>
              </w:rPr>
            </w:pPr>
          </w:p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L</w:t>
            </w: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P</w:t>
            </w:r>
          </w:p>
          <w:p w:rsidR="003D62D7" w:rsidRP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N</w:t>
            </w:r>
          </w:p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S</w:t>
            </w:r>
          </w:p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N</w:t>
            </w:r>
          </w:p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R</w:t>
            </w:r>
          </w:p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(dB)</w:t>
            </w:r>
          </w:p>
        </w:tc>
        <w:tc>
          <w:tcPr>
            <w:tcW w:w="9172" w:type="dxa"/>
            <w:gridSpan w:val="10"/>
            <w:tcBorders>
              <w:lef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Macro SNR(dB)</w:t>
            </w:r>
          </w:p>
        </w:tc>
      </w:tr>
      <w:tr w:rsidR="00490AEA" w:rsidRPr="00463E00" w:rsidTr="002D7664">
        <w:trPr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960" w:type="dxa"/>
            <w:noWrap/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</w:tr>
      <w:tr w:rsidR="00490AEA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0.03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0.03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-0.05</w:t>
            </w: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490AEA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-0.09</w:t>
            </w: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490AEA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-0.07</w:t>
            </w: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490AEA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-0.05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-0.07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-0.53</w:t>
            </w: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490AEA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490AEA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</w:tr>
      <w:tr w:rsidR="00490AEA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</w:tr>
      <w:tr w:rsidR="00490AEA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-0.03</w:t>
            </w:r>
          </w:p>
        </w:tc>
      </w:tr>
      <w:tr w:rsidR="00490AEA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</w:tr>
    </w:tbl>
    <w:p w:rsidR="00490AEA" w:rsidRDefault="00490AEA" w:rsidP="00490AEA">
      <w:pPr>
        <w:overflowPunct/>
        <w:autoSpaceDE/>
        <w:autoSpaceDN/>
        <w:adjustRightInd/>
        <w:spacing w:after="200" w:line="276" w:lineRule="auto"/>
        <w:textAlignment w:val="auto"/>
        <w:rPr>
          <w:sz w:val="16"/>
          <w:lang w:val="en-US"/>
        </w:rPr>
      </w:pPr>
    </w:p>
    <w:p w:rsidR="00490AEA" w:rsidRDefault="00490AEA" w:rsidP="00490AEA">
      <w:pPr>
        <w:overflowPunct/>
        <w:autoSpaceDE/>
        <w:autoSpaceDN/>
        <w:adjustRightInd/>
        <w:spacing w:after="200" w:line="276" w:lineRule="auto"/>
        <w:textAlignment w:val="auto"/>
        <w:rPr>
          <w:sz w:val="16"/>
          <w:lang w:val="en-US"/>
        </w:rPr>
      </w:pPr>
    </w:p>
    <w:tbl>
      <w:tblPr>
        <w:tblStyle w:val="LightList-Accent1"/>
        <w:tblW w:w="9762" w:type="dxa"/>
        <w:tblLook w:val="04A0" w:firstRow="1" w:lastRow="0" w:firstColumn="1" w:lastColumn="0" w:noHBand="0" w:noVBand="1"/>
      </w:tblPr>
      <w:tblGrid>
        <w:gridCol w:w="590"/>
        <w:gridCol w:w="532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490AEA" w:rsidRPr="00463E00" w:rsidTr="002D76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62" w:type="dxa"/>
            <w:gridSpan w:val="11"/>
          </w:tcPr>
          <w:p w:rsidR="00490AEA" w:rsidRPr="00463E00" w:rsidRDefault="00490AEA" w:rsidP="00490A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>
              <w:rPr>
                <w:sz w:val="16"/>
                <w:lang w:val="en-US"/>
              </w:rPr>
              <w:br w:type="page"/>
            </w: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 xml:space="preserve">TBS = </w:t>
            </w:r>
            <w:r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38576</w:t>
            </w:r>
          </w:p>
        </w:tc>
      </w:tr>
      <w:tr w:rsidR="00490AEA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 w:val="restart"/>
            <w:tcBorders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1F497D" w:themeColor="text2"/>
                <w:sz w:val="18"/>
                <w:szCs w:val="22"/>
                <w:lang w:val="en-US"/>
              </w:rPr>
            </w:pPr>
          </w:p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L</w:t>
            </w:r>
          </w:p>
          <w:p w:rsid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Malgun Gothic" w:hAnsi="Calibri"/>
                <w:color w:val="000000"/>
                <w:sz w:val="18"/>
                <w:szCs w:val="22"/>
                <w:lang w:val="en-US" w:eastAsia="ko-KR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P</w:t>
            </w:r>
          </w:p>
          <w:p w:rsidR="003D62D7" w:rsidRPr="003D62D7" w:rsidRDefault="003D62D7" w:rsidP="003D62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>
              <w:rPr>
                <w:rFonts w:ascii="Calibri" w:eastAsia="Malgun Gothic" w:hAnsi="Calibri" w:hint="eastAsia"/>
                <w:color w:val="000000"/>
                <w:sz w:val="18"/>
                <w:szCs w:val="22"/>
                <w:lang w:val="en-US" w:eastAsia="ko-KR"/>
              </w:rPr>
              <w:t>N</w:t>
            </w:r>
          </w:p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S</w:t>
            </w:r>
          </w:p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N</w:t>
            </w:r>
          </w:p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R</w:t>
            </w:r>
          </w:p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(dB)</w:t>
            </w:r>
          </w:p>
        </w:tc>
        <w:tc>
          <w:tcPr>
            <w:tcW w:w="9172" w:type="dxa"/>
            <w:gridSpan w:val="10"/>
            <w:tcBorders>
              <w:lef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  <w:r w:rsidRPr="00463E00"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  <w:t>Macro SNR(dB)</w:t>
            </w:r>
          </w:p>
        </w:tc>
      </w:tr>
      <w:tr w:rsidR="00490AEA" w:rsidRPr="00463E00" w:rsidTr="002D7664">
        <w:trPr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960" w:type="dxa"/>
            <w:noWrap/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</w:tr>
      <w:tr w:rsidR="00490AEA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>
              <w:rPr>
                <w:rFonts w:ascii="Calibri" w:hAnsi="Calibri"/>
                <w:color w:val="006100"/>
                <w:sz w:val="18"/>
                <w:szCs w:val="22"/>
              </w:rPr>
              <w:t>-8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0.04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0.03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490AEA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-5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-0.04</w:t>
            </w: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490AEA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-2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-0.03</w:t>
            </w: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490AEA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-0.04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-0.11</w:t>
            </w: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490AEA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4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</w:p>
        </w:tc>
      </w:tr>
      <w:tr w:rsidR="00490AEA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7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</w:tr>
      <w:tr w:rsidR="00490AEA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</w:tr>
      <w:tr w:rsidR="00490AEA" w:rsidRPr="00463E00" w:rsidTr="002D766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top w:val="single" w:sz="8" w:space="0" w:color="4F81BD" w:themeColor="accent1"/>
              <w:bottom w:val="single" w:sz="8" w:space="0" w:color="4F81BD" w:themeColor="accent1"/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13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-0.03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0.03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0.03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</w:tr>
      <w:tr w:rsidR="00490AEA" w:rsidRPr="00463E00" w:rsidTr="002D76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  <w:vMerge/>
            <w:tcBorders>
              <w:right w:val="single" w:sz="4" w:space="0" w:color="auto"/>
            </w:tcBorders>
          </w:tcPr>
          <w:p w:rsidR="00490AEA" w:rsidRPr="00463E00" w:rsidRDefault="00490AEA" w:rsidP="002D766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vAlign w:val="center"/>
          </w:tcPr>
          <w:p w:rsidR="00490AEA" w:rsidRPr="00463E00" w:rsidRDefault="00490AEA" w:rsidP="002D766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6100"/>
                <w:sz w:val="18"/>
                <w:szCs w:val="22"/>
              </w:rPr>
            </w:pPr>
            <w:r w:rsidRPr="00463E00">
              <w:rPr>
                <w:rFonts w:ascii="Calibri" w:hAnsi="Calibri"/>
                <w:color w:val="006100"/>
                <w:sz w:val="18"/>
                <w:szCs w:val="22"/>
              </w:rPr>
              <w:t>16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-0.01</w:t>
            </w:r>
          </w:p>
        </w:tc>
        <w:tc>
          <w:tcPr>
            <w:tcW w:w="960" w:type="dxa"/>
            <w:noWrap/>
            <w:vAlign w:val="bottom"/>
            <w:hideMark/>
          </w:tcPr>
          <w:p w:rsidR="00490AEA" w:rsidRPr="00490AEA" w:rsidRDefault="00490A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18"/>
                <w:szCs w:val="22"/>
              </w:rPr>
            </w:pPr>
            <w:r w:rsidRPr="00490AEA">
              <w:rPr>
                <w:rFonts w:ascii="Calibri" w:hAnsi="Calibri"/>
                <w:color w:val="000000"/>
                <w:sz w:val="18"/>
                <w:szCs w:val="22"/>
              </w:rPr>
              <w:t>-0.02</w:t>
            </w:r>
          </w:p>
        </w:tc>
      </w:tr>
    </w:tbl>
    <w:p w:rsidR="00345FC3" w:rsidRPr="00F839A9" w:rsidRDefault="00345FC3" w:rsidP="00F839A9">
      <w:pPr>
        <w:overflowPunct/>
        <w:autoSpaceDE/>
        <w:autoSpaceDN/>
        <w:adjustRightInd/>
        <w:spacing w:after="200" w:line="276" w:lineRule="auto"/>
        <w:textAlignment w:val="auto"/>
        <w:rPr>
          <w:sz w:val="16"/>
          <w:lang w:val="en-US"/>
        </w:rPr>
      </w:pPr>
    </w:p>
    <w:sectPr w:rsidR="00345FC3" w:rsidRPr="00F839A9">
      <w:headerReference w:type="even" r:id="rId17"/>
      <w:headerReference w:type="default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D79" w:rsidRDefault="00710D79">
      <w:pPr>
        <w:spacing w:after="0"/>
      </w:pPr>
      <w:r>
        <w:separator/>
      </w:r>
    </w:p>
  </w:endnote>
  <w:endnote w:type="continuationSeparator" w:id="0">
    <w:p w:rsidR="00710D79" w:rsidRDefault="00710D79">
      <w:pPr>
        <w:spacing w:after="0"/>
      </w:pPr>
      <w:r>
        <w:continuationSeparator/>
      </w:r>
    </w:p>
  </w:endnote>
  <w:endnote w:type="continuationNotice" w:id="1">
    <w:p w:rsidR="00710D79" w:rsidRDefault="00710D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661" w:rsidRDefault="00B736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D79" w:rsidRDefault="00710D79">
      <w:pPr>
        <w:spacing w:after="0"/>
      </w:pPr>
      <w:r>
        <w:separator/>
      </w:r>
    </w:p>
  </w:footnote>
  <w:footnote w:type="continuationSeparator" w:id="0">
    <w:p w:rsidR="00710D79" w:rsidRDefault="00710D79">
      <w:pPr>
        <w:spacing w:after="0"/>
      </w:pPr>
      <w:r>
        <w:continuationSeparator/>
      </w:r>
    </w:p>
  </w:footnote>
  <w:footnote w:type="continuationNotice" w:id="1">
    <w:p w:rsidR="00710D79" w:rsidRDefault="00710D7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661" w:rsidRDefault="00B736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661" w:rsidRDefault="00B7366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C3519"/>
    <w:multiLevelType w:val="hybridMultilevel"/>
    <w:tmpl w:val="74464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3A4E8A"/>
    <w:multiLevelType w:val="hybridMultilevel"/>
    <w:tmpl w:val="9780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DB574C"/>
    <w:multiLevelType w:val="hybridMultilevel"/>
    <w:tmpl w:val="AB045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D01010"/>
    <w:multiLevelType w:val="hybridMultilevel"/>
    <w:tmpl w:val="F30CAF54"/>
    <w:lvl w:ilvl="0" w:tplc="FFFFFFFF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1"/>
        <w:szCs w:val="21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BAA437A"/>
    <w:multiLevelType w:val="hybridMultilevel"/>
    <w:tmpl w:val="A9DCE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643505"/>
    <w:multiLevelType w:val="hybridMultilevel"/>
    <w:tmpl w:val="9B48A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5E7104"/>
    <w:multiLevelType w:val="hybridMultilevel"/>
    <w:tmpl w:val="DEF87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DCC"/>
    <w:rsid w:val="00021BF1"/>
    <w:rsid w:val="000325B7"/>
    <w:rsid w:val="00050A33"/>
    <w:rsid w:val="0008579F"/>
    <w:rsid w:val="00093D4B"/>
    <w:rsid w:val="000C00BD"/>
    <w:rsid w:val="000D01FD"/>
    <w:rsid w:val="000D03D6"/>
    <w:rsid w:val="000D58C7"/>
    <w:rsid w:val="000D67C1"/>
    <w:rsid w:val="000D77B3"/>
    <w:rsid w:val="00100539"/>
    <w:rsid w:val="00131E5E"/>
    <w:rsid w:val="001549FF"/>
    <w:rsid w:val="001603C4"/>
    <w:rsid w:val="001621F3"/>
    <w:rsid w:val="00187B17"/>
    <w:rsid w:val="00191E89"/>
    <w:rsid w:val="001D692F"/>
    <w:rsid w:val="00203D1D"/>
    <w:rsid w:val="002040EE"/>
    <w:rsid w:val="00205DFC"/>
    <w:rsid w:val="00214838"/>
    <w:rsid w:val="00226939"/>
    <w:rsid w:val="002326CA"/>
    <w:rsid w:val="002352BD"/>
    <w:rsid w:val="002411AA"/>
    <w:rsid w:val="00244F26"/>
    <w:rsid w:val="0026767E"/>
    <w:rsid w:val="00274204"/>
    <w:rsid w:val="00281EF8"/>
    <w:rsid w:val="002A0358"/>
    <w:rsid w:val="002A2E32"/>
    <w:rsid w:val="002A3357"/>
    <w:rsid w:val="002A745E"/>
    <w:rsid w:val="002B0D3B"/>
    <w:rsid w:val="002B6BBF"/>
    <w:rsid w:val="002D7664"/>
    <w:rsid w:val="002E2A2B"/>
    <w:rsid w:val="002F50EB"/>
    <w:rsid w:val="0031337F"/>
    <w:rsid w:val="00345FC3"/>
    <w:rsid w:val="00351CF4"/>
    <w:rsid w:val="00353B87"/>
    <w:rsid w:val="00353FE4"/>
    <w:rsid w:val="00374506"/>
    <w:rsid w:val="00396D55"/>
    <w:rsid w:val="003B3359"/>
    <w:rsid w:val="003B35DC"/>
    <w:rsid w:val="003C0CF6"/>
    <w:rsid w:val="003D62D7"/>
    <w:rsid w:val="003E3A8F"/>
    <w:rsid w:val="003F6AC6"/>
    <w:rsid w:val="00404DC9"/>
    <w:rsid w:val="004207F1"/>
    <w:rsid w:val="0042523D"/>
    <w:rsid w:val="00433535"/>
    <w:rsid w:val="0043671E"/>
    <w:rsid w:val="0044206D"/>
    <w:rsid w:val="004477DE"/>
    <w:rsid w:val="00457BC7"/>
    <w:rsid w:val="00463E00"/>
    <w:rsid w:val="00473855"/>
    <w:rsid w:val="004747EF"/>
    <w:rsid w:val="00477FF9"/>
    <w:rsid w:val="00490AEA"/>
    <w:rsid w:val="004958CA"/>
    <w:rsid w:val="004D3AA3"/>
    <w:rsid w:val="004E2BEF"/>
    <w:rsid w:val="004E468B"/>
    <w:rsid w:val="004F4DD8"/>
    <w:rsid w:val="00506D5C"/>
    <w:rsid w:val="005147DF"/>
    <w:rsid w:val="00522FE6"/>
    <w:rsid w:val="00533BA2"/>
    <w:rsid w:val="00551306"/>
    <w:rsid w:val="005525EB"/>
    <w:rsid w:val="00561AF7"/>
    <w:rsid w:val="005673EE"/>
    <w:rsid w:val="00576D93"/>
    <w:rsid w:val="00577140"/>
    <w:rsid w:val="00590703"/>
    <w:rsid w:val="005931D7"/>
    <w:rsid w:val="005B004E"/>
    <w:rsid w:val="005B00FA"/>
    <w:rsid w:val="005C7BAA"/>
    <w:rsid w:val="00615C0E"/>
    <w:rsid w:val="00616556"/>
    <w:rsid w:val="00637DF7"/>
    <w:rsid w:val="00644331"/>
    <w:rsid w:val="00657D1D"/>
    <w:rsid w:val="00657F2B"/>
    <w:rsid w:val="0066551F"/>
    <w:rsid w:val="00680363"/>
    <w:rsid w:val="006A1EF5"/>
    <w:rsid w:val="006D7574"/>
    <w:rsid w:val="0070787D"/>
    <w:rsid w:val="00710C6C"/>
    <w:rsid w:val="00710D79"/>
    <w:rsid w:val="007466F9"/>
    <w:rsid w:val="00754B4B"/>
    <w:rsid w:val="007931CC"/>
    <w:rsid w:val="007A3F82"/>
    <w:rsid w:val="007C6352"/>
    <w:rsid w:val="007D2F4E"/>
    <w:rsid w:val="007E5F78"/>
    <w:rsid w:val="00812284"/>
    <w:rsid w:val="008268A3"/>
    <w:rsid w:val="00833C40"/>
    <w:rsid w:val="00833D49"/>
    <w:rsid w:val="00836E79"/>
    <w:rsid w:val="0084740F"/>
    <w:rsid w:val="00851959"/>
    <w:rsid w:val="008640BE"/>
    <w:rsid w:val="00872413"/>
    <w:rsid w:val="00875072"/>
    <w:rsid w:val="0089647A"/>
    <w:rsid w:val="008C2D18"/>
    <w:rsid w:val="008C7EF7"/>
    <w:rsid w:val="008E769E"/>
    <w:rsid w:val="008F6195"/>
    <w:rsid w:val="00901750"/>
    <w:rsid w:val="0090198F"/>
    <w:rsid w:val="00906A67"/>
    <w:rsid w:val="00912B37"/>
    <w:rsid w:val="00914A77"/>
    <w:rsid w:val="0092255D"/>
    <w:rsid w:val="00933E0B"/>
    <w:rsid w:val="00955EC9"/>
    <w:rsid w:val="00974C8B"/>
    <w:rsid w:val="00985959"/>
    <w:rsid w:val="009E2B72"/>
    <w:rsid w:val="009E4CC7"/>
    <w:rsid w:val="009F4015"/>
    <w:rsid w:val="00A0464A"/>
    <w:rsid w:val="00A11E33"/>
    <w:rsid w:val="00A53287"/>
    <w:rsid w:val="00A77EBA"/>
    <w:rsid w:val="00A914A9"/>
    <w:rsid w:val="00AA34A2"/>
    <w:rsid w:val="00AD4A46"/>
    <w:rsid w:val="00AE1CFD"/>
    <w:rsid w:val="00B2556C"/>
    <w:rsid w:val="00B3410A"/>
    <w:rsid w:val="00B36353"/>
    <w:rsid w:val="00B73661"/>
    <w:rsid w:val="00B852B2"/>
    <w:rsid w:val="00B96C09"/>
    <w:rsid w:val="00B97A42"/>
    <w:rsid w:val="00BF5D00"/>
    <w:rsid w:val="00C25F78"/>
    <w:rsid w:val="00C32C03"/>
    <w:rsid w:val="00C40530"/>
    <w:rsid w:val="00C40B28"/>
    <w:rsid w:val="00C552CE"/>
    <w:rsid w:val="00C560E9"/>
    <w:rsid w:val="00C75586"/>
    <w:rsid w:val="00C83D62"/>
    <w:rsid w:val="00CB1B53"/>
    <w:rsid w:val="00CB7DE2"/>
    <w:rsid w:val="00CD1366"/>
    <w:rsid w:val="00CD372E"/>
    <w:rsid w:val="00CD4905"/>
    <w:rsid w:val="00CF3B78"/>
    <w:rsid w:val="00D0685A"/>
    <w:rsid w:val="00D14249"/>
    <w:rsid w:val="00D65B28"/>
    <w:rsid w:val="00D97CEA"/>
    <w:rsid w:val="00DA3634"/>
    <w:rsid w:val="00DA5392"/>
    <w:rsid w:val="00DB32A2"/>
    <w:rsid w:val="00DC3EE3"/>
    <w:rsid w:val="00DF0C5E"/>
    <w:rsid w:val="00E304A5"/>
    <w:rsid w:val="00E3701F"/>
    <w:rsid w:val="00E41E97"/>
    <w:rsid w:val="00E424BD"/>
    <w:rsid w:val="00E57DCC"/>
    <w:rsid w:val="00E81FBF"/>
    <w:rsid w:val="00E950F6"/>
    <w:rsid w:val="00EA07FF"/>
    <w:rsid w:val="00EB672D"/>
    <w:rsid w:val="00ED182A"/>
    <w:rsid w:val="00ED6A08"/>
    <w:rsid w:val="00EE0E35"/>
    <w:rsid w:val="00EE1461"/>
    <w:rsid w:val="00EF671C"/>
    <w:rsid w:val="00F070BA"/>
    <w:rsid w:val="00F177C1"/>
    <w:rsid w:val="00F45F6D"/>
    <w:rsid w:val="00F46948"/>
    <w:rsid w:val="00F64D90"/>
    <w:rsid w:val="00F839A9"/>
    <w:rsid w:val="00FB33F2"/>
    <w:rsid w:val="00FC7145"/>
    <w:rsid w:val="00FD3623"/>
    <w:rsid w:val="00FD46C5"/>
    <w:rsid w:val="00FE7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7DC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E57DC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2D18"/>
    <w:pPr>
      <w:keepNext/>
      <w:keepLines/>
      <w:spacing w:before="200" w:after="0"/>
      <w:outlineLvl w:val="1"/>
    </w:pPr>
    <w:rPr>
      <w:rFonts w:ascii="Arial" w:eastAsiaTheme="majorEastAsia" w:hAnsi="Arial" w:cstheme="majorBidi"/>
      <w:bCs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57DCC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57DC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E57DCC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nhideWhenUsed/>
    <w:qFormat/>
    <w:rsid w:val="00E57DCC"/>
    <w:rPr>
      <w:b/>
      <w:b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rsid w:val="00E57DCC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57DC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57DCC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uiPriority w:val="99"/>
    <w:semiHidden/>
    <w:unhideWhenUsed/>
    <w:rsid w:val="00E57DCC"/>
    <w:rPr>
      <w:sz w:val="16"/>
      <w:szCs w:val="16"/>
    </w:rPr>
  </w:style>
  <w:style w:type="paragraph" w:customStyle="1" w:styleId="paragraph">
    <w:name w:val="paragraph"/>
    <w:basedOn w:val="Normal"/>
    <w:link w:val="paragraphChar"/>
    <w:rsid w:val="00E57DCC"/>
    <w:pPr>
      <w:overflowPunct/>
      <w:autoSpaceDE/>
      <w:autoSpaceDN/>
      <w:adjustRightInd/>
      <w:spacing w:before="240" w:after="0"/>
      <w:textAlignment w:val="auto"/>
    </w:pPr>
    <w:rPr>
      <w:rFonts w:eastAsia="Times New Roman"/>
      <w:sz w:val="22"/>
      <w:lang w:val="en-US"/>
    </w:rPr>
  </w:style>
  <w:style w:type="character" w:customStyle="1" w:styleId="paragraphChar">
    <w:name w:val="paragraph Char"/>
    <w:link w:val="paragraph"/>
    <w:rsid w:val="00E57DCC"/>
    <w:rPr>
      <w:rFonts w:ascii="Times New Roman" w:eastAsia="Times New Roman" w:hAnsi="Times New Roman" w:cs="Times New Roman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7DC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7DCC"/>
    <w:rPr>
      <w:rFonts w:ascii="Tahoma" w:eastAsia="SimSun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C2D18"/>
    <w:rPr>
      <w:rFonts w:ascii="Arial" w:eastAsiaTheme="majorEastAsia" w:hAnsi="Arial" w:cstheme="majorBidi"/>
      <w:bCs/>
      <w:sz w:val="32"/>
      <w:szCs w:val="26"/>
      <w:lang w:val="en-GB" w:eastAsia="en-US"/>
    </w:rPr>
  </w:style>
  <w:style w:type="paragraph" w:styleId="ListParagraph">
    <w:name w:val="List Paragraph"/>
    <w:basedOn w:val="Normal"/>
    <w:uiPriority w:val="34"/>
    <w:qFormat/>
    <w:rsid w:val="00EB672D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4958C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3-Accent1">
    <w:name w:val="Medium Grid 3 Accent 1"/>
    <w:basedOn w:val="TableNormal"/>
    <w:uiPriority w:val="69"/>
    <w:rsid w:val="004958C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2-Accent1">
    <w:name w:val="Medium Grid 2 Accent 1"/>
    <w:basedOn w:val="TableNormal"/>
    <w:uiPriority w:val="68"/>
    <w:rsid w:val="006D75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6D7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D65B28"/>
    <w:rPr>
      <w:color w:val="808080"/>
    </w:rPr>
  </w:style>
  <w:style w:type="character" w:styleId="Hyperlink">
    <w:name w:val="Hyperlink"/>
    <w:basedOn w:val="DefaultParagraphFont"/>
    <w:uiPriority w:val="99"/>
    <w:semiHidden/>
    <w:unhideWhenUsed/>
    <w:rsid w:val="0092255D"/>
    <w:rPr>
      <w:strike w:val="0"/>
      <w:dstrike w:val="0"/>
      <w:color w:val="0072BC"/>
      <w:u w:val="none"/>
      <w:effect w:val="none"/>
    </w:rPr>
  </w:style>
  <w:style w:type="table" w:styleId="LightList-Accent1">
    <w:name w:val="Light List Accent 1"/>
    <w:basedOn w:val="TableNormal"/>
    <w:uiPriority w:val="61"/>
    <w:rsid w:val="009859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Footer">
    <w:name w:val="footer"/>
    <w:basedOn w:val="Normal"/>
    <w:link w:val="FooterChar"/>
    <w:uiPriority w:val="99"/>
    <w:unhideWhenUsed/>
    <w:rsid w:val="0098595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85959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78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787D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7DC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E57DC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2D18"/>
    <w:pPr>
      <w:keepNext/>
      <w:keepLines/>
      <w:spacing w:before="200" w:after="0"/>
      <w:outlineLvl w:val="1"/>
    </w:pPr>
    <w:rPr>
      <w:rFonts w:ascii="Arial" w:eastAsiaTheme="majorEastAsia" w:hAnsi="Arial" w:cstheme="majorBidi"/>
      <w:bCs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57DCC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57DC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E57DCC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nhideWhenUsed/>
    <w:qFormat/>
    <w:rsid w:val="00E57DCC"/>
    <w:rPr>
      <w:b/>
      <w:b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rsid w:val="00E57DCC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57DC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57DCC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uiPriority w:val="99"/>
    <w:semiHidden/>
    <w:unhideWhenUsed/>
    <w:rsid w:val="00E57DCC"/>
    <w:rPr>
      <w:sz w:val="16"/>
      <w:szCs w:val="16"/>
    </w:rPr>
  </w:style>
  <w:style w:type="paragraph" w:customStyle="1" w:styleId="paragraph">
    <w:name w:val="paragraph"/>
    <w:basedOn w:val="Normal"/>
    <w:link w:val="paragraphChar"/>
    <w:rsid w:val="00E57DCC"/>
    <w:pPr>
      <w:overflowPunct/>
      <w:autoSpaceDE/>
      <w:autoSpaceDN/>
      <w:adjustRightInd/>
      <w:spacing w:before="240" w:after="0"/>
      <w:textAlignment w:val="auto"/>
    </w:pPr>
    <w:rPr>
      <w:rFonts w:eastAsia="Times New Roman"/>
      <w:sz w:val="22"/>
      <w:lang w:val="en-US"/>
    </w:rPr>
  </w:style>
  <w:style w:type="character" w:customStyle="1" w:styleId="paragraphChar">
    <w:name w:val="paragraph Char"/>
    <w:link w:val="paragraph"/>
    <w:rsid w:val="00E57DCC"/>
    <w:rPr>
      <w:rFonts w:ascii="Times New Roman" w:eastAsia="Times New Roman" w:hAnsi="Times New Roman" w:cs="Times New Roman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7DC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7DCC"/>
    <w:rPr>
      <w:rFonts w:ascii="Tahoma" w:eastAsia="SimSun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C2D18"/>
    <w:rPr>
      <w:rFonts w:ascii="Arial" w:eastAsiaTheme="majorEastAsia" w:hAnsi="Arial" w:cstheme="majorBidi"/>
      <w:bCs/>
      <w:sz w:val="32"/>
      <w:szCs w:val="26"/>
      <w:lang w:val="en-GB" w:eastAsia="en-US"/>
    </w:rPr>
  </w:style>
  <w:style w:type="paragraph" w:styleId="ListParagraph">
    <w:name w:val="List Paragraph"/>
    <w:basedOn w:val="Normal"/>
    <w:uiPriority w:val="34"/>
    <w:qFormat/>
    <w:rsid w:val="00EB672D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4958C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3-Accent1">
    <w:name w:val="Medium Grid 3 Accent 1"/>
    <w:basedOn w:val="TableNormal"/>
    <w:uiPriority w:val="69"/>
    <w:rsid w:val="004958C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2-Accent1">
    <w:name w:val="Medium Grid 2 Accent 1"/>
    <w:basedOn w:val="TableNormal"/>
    <w:uiPriority w:val="68"/>
    <w:rsid w:val="006D75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6D7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D65B28"/>
    <w:rPr>
      <w:color w:val="808080"/>
    </w:rPr>
  </w:style>
  <w:style w:type="character" w:styleId="Hyperlink">
    <w:name w:val="Hyperlink"/>
    <w:basedOn w:val="DefaultParagraphFont"/>
    <w:uiPriority w:val="99"/>
    <w:semiHidden/>
    <w:unhideWhenUsed/>
    <w:rsid w:val="0092255D"/>
    <w:rPr>
      <w:strike w:val="0"/>
      <w:dstrike w:val="0"/>
      <w:color w:val="0072BC"/>
      <w:u w:val="none"/>
      <w:effect w:val="none"/>
    </w:rPr>
  </w:style>
  <w:style w:type="table" w:styleId="LightList-Accent1">
    <w:name w:val="Light List Accent 1"/>
    <w:basedOn w:val="TableNormal"/>
    <w:uiPriority w:val="61"/>
    <w:rsid w:val="009859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Footer">
    <w:name w:val="footer"/>
    <w:basedOn w:val="Normal"/>
    <w:link w:val="FooterChar"/>
    <w:uiPriority w:val="99"/>
    <w:unhideWhenUsed/>
    <w:rsid w:val="0098595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85959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78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787D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3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image" Target="media/image4.emf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D0604BCA945A4AAB1C432BA42A7D2F" ma:contentTypeVersion="0" ma:contentTypeDescription="Create a new document." ma:contentTypeScope="" ma:versionID="55e91ae4b82e0d63e97f56baf3e72d7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25D1D-BE83-4306-822D-F40DD7F7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FCDCB4-A1B9-41AA-B790-DB123EB55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94FB5C2-FD3F-4320-9438-1377A12105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0161E62-9F37-45CD-9B78-DD58D19C8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3061</Words>
  <Characters>17448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20469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Wu Liangming</dc:creator>
  <cp:lastModifiedBy>Qualcomm3</cp:lastModifiedBy>
  <cp:revision>2</cp:revision>
  <dcterms:created xsi:type="dcterms:W3CDTF">2014-02-01T08:36:00Z</dcterms:created>
  <dcterms:modified xsi:type="dcterms:W3CDTF">2014-02-01T08:36:00Z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EmailSubject">
    <vt:lpwstr>Use this one instead of sharepoint. Mail back to me when done</vt:lpwstr>
  </property>
  <property fmtid="{D5CDD505-2E9C-101B-9397-08002B2CF9AE}" pid="4" name="_AuthorEmail">
    <vt:lpwstr>heechoon@qti.qualcomm.com</vt:lpwstr>
  </property>
  <property fmtid="{D5CDD505-2E9C-101B-9397-08002B2CF9AE}" pid="5" name="_AuthorEmailDisplayName">
    <vt:lpwstr>Lee, Heechoon</vt:lpwstr>
  </property>
  <property fmtid="{D5CDD505-2E9C-101B-9397-08002B2CF9AE}" pid="6" name="ContentTypeId">
    <vt:lpwstr>0x0101001FD0604BCA945A4AAB1C432BA42A7D2F</vt:lpwstr>
  </property>
  <property fmtid="{D5CDD505-2E9C-101B-9397-08002B2CF9AE}" pid="7" name="_AdHocReviewCycleID">
    <vt:i4>1829318684</vt:i4>
  </property>
  <property fmtid="{D5CDD505-2E9C-101B-9397-08002B2CF9AE}" pid="8" name="_ReviewingToolsShownOnce">
    <vt:lpwstr/>
  </property>
</Properties>
</file>